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96F4" w14:textId="14D2D845" w:rsidR="00F026A0" w:rsidRDefault="00F026A0" w:rsidP="0036157F">
      <w:pPr>
        <w:jc w:val="center"/>
        <w:rPr>
          <w:b/>
          <w:bCs/>
          <w:sz w:val="24"/>
          <w:szCs w:val="24"/>
        </w:rPr>
      </w:pPr>
      <w:r>
        <w:rPr>
          <w:b/>
          <w:bCs/>
          <w:sz w:val="24"/>
          <w:szCs w:val="24"/>
        </w:rPr>
        <w:t>Acht strategische aanbevelingen in de Ortelius studie</w:t>
      </w:r>
      <w:r w:rsidR="0036157F">
        <w:rPr>
          <w:b/>
          <w:bCs/>
          <w:sz w:val="24"/>
          <w:szCs w:val="24"/>
        </w:rPr>
        <w:t xml:space="preserve"> </w:t>
      </w:r>
    </w:p>
    <w:p w14:paraId="510DB1A5"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De reclamewereld verandert razendsnel. België hoeft die evolutie niet te vertragen, maar te</w:t>
      </w:r>
    </w:p>
    <w:p w14:paraId="1564DB8A"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benutten. Reclame beïnvloedt niet alleen onze economie, maar ook media, cultuur en</w:t>
      </w:r>
    </w:p>
    <w:p w14:paraId="5946F361" w14:textId="77777777" w:rsidR="00F026A0"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democratie. Om die brede waarde te behouden, formuleren we acht aanbevelingen:</w:t>
      </w:r>
    </w:p>
    <w:p w14:paraId="6E98AEAC" w14:textId="77777777" w:rsidR="000E6F4A" w:rsidRPr="0025091C" w:rsidRDefault="000E6F4A" w:rsidP="00F026A0">
      <w:pPr>
        <w:autoSpaceDE w:val="0"/>
        <w:autoSpaceDN w:val="0"/>
        <w:adjustRightInd w:val="0"/>
        <w:spacing w:after="0" w:line="240" w:lineRule="auto"/>
        <w:rPr>
          <w:rFonts w:asciiTheme="majorHAnsi" w:hAnsiTheme="majorHAnsi" w:cstheme="majorHAnsi"/>
          <w:color w:val="000000"/>
          <w:kern w:val="0"/>
        </w:rPr>
      </w:pPr>
    </w:p>
    <w:p w14:paraId="11F3BD90" w14:textId="77777777" w:rsidR="00F026A0" w:rsidRPr="0025091C" w:rsidRDefault="00F026A0" w:rsidP="00F026A0">
      <w:pPr>
        <w:autoSpaceDE w:val="0"/>
        <w:autoSpaceDN w:val="0"/>
        <w:adjustRightInd w:val="0"/>
        <w:spacing w:after="0" w:line="240" w:lineRule="auto"/>
        <w:rPr>
          <w:rFonts w:asciiTheme="majorHAnsi" w:hAnsiTheme="majorHAnsi" w:cstheme="majorHAnsi"/>
          <w:b/>
          <w:bCs/>
          <w:color w:val="000000"/>
          <w:kern w:val="0"/>
        </w:rPr>
      </w:pPr>
      <w:r w:rsidRPr="0025091C">
        <w:rPr>
          <w:rFonts w:asciiTheme="majorHAnsi" w:hAnsiTheme="majorHAnsi" w:cstheme="majorHAnsi"/>
          <w:b/>
          <w:bCs/>
          <w:color w:val="000000"/>
          <w:kern w:val="0"/>
        </w:rPr>
        <w:t>1. Monitor de socio-culturele waarde van reclame</w:t>
      </w:r>
    </w:p>
    <w:p w14:paraId="4EBBF150"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Concentratie bij enkele dominante spelers verhogen het risico op misbruik en</w:t>
      </w:r>
    </w:p>
    <w:p w14:paraId="1B256627"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maatschappelijke schade; een gevarieerd landschap aan spelers biedt een</w:t>
      </w:r>
    </w:p>
    <w:p w14:paraId="04CCA2B7"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noodzakelijke buffer tegen monopolies en hun neveneffecten.</w:t>
      </w:r>
    </w:p>
    <w:p w14:paraId="398AF0F7"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Volg dus de impact van verschuivende advertentiebudgetten op mediapluralisme</w:t>
      </w:r>
    </w:p>
    <w:p w14:paraId="224B0D32"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en democratische kwaliteit, om tijdig te kunnen ingrijpen.</w:t>
      </w:r>
    </w:p>
    <w:p w14:paraId="34460C5C"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Transparantie over de verdeling van budgetten over alle mediakanalen en uniforme</w:t>
      </w:r>
    </w:p>
    <w:p w14:paraId="7E54ED0D"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meetmethodes zijn aan te raden.</w:t>
      </w:r>
    </w:p>
    <w:p w14:paraId="1B16FE71" w14:textId="77777777" w:rsidR="00F026A0" w:rsidRPr="0025091C" w:rsidRDefault="00F026A0" w:rsidP="00F026A0">
      <w:pPr>
        <w:autoSpaceDE w:val="0"/>
        <w:autoSpaceDN w:val="0"/>
        <w:adjustRightInd w:val="0"/>
        <w:spacing w:after="0" w:line="240" w:lineRule="auto"/>
        <w:rPr>
          <w:rFonts w:asciiTheme="majorHAnsi" w:hAnsiTheme="majorHAnsi" w:cstheme="majorHAnsi"/>
          <w:b/>
          <w:bCs/>
          <w:color w:val="000000"/>
          <w:kern w:val="0"/>
        </w:rPr>
      </w:pPr>
      <w:r w:rsidRPr="0025091C">
        <w:rPr>
          <w:rFonts w:asciiTheme="majorHAnsi" w:hAnsiTheme="majorHAnsi" w:cstheme="majorHAnsi"/>
          <w:b/>
          <w:bCs/>
          <w:color w:val="000000"/>
          <w:kern w:val="0"/>
        </w:rPr>
        <w:t>2. Van nieuwsuitgevers naar communityplatformen</w:t>
      </w:r>
    </w:p>
    <w:p w14:paraId="5C2BEC1F"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Mediahuizen moeten hun credibiliteit en lokale verankering benutten om burgers</w:t>
      </w:r>
    </w:p>
    <w:p w14:paraId="1C0E4E82"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niet enkel als lezers of kijkers te benaderen, maar als actieve leden van een</w:t>
      </w:r>
    </w:p>
    <w:p w14:paraId="6BE6A49F"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gemeenschap. Door content te koppelen aan diensten en interactie.</w:t>
      </w:r>
    </w:p>
    <w:p w14:paraId="0A4647F9"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Ontwikkel dus geïntegreerde ecosystemen die betrokkenheid én inkomsten versterkt.</w:t>
      </w:r>
    </w:p>
    <w:p w14:paraId="4543D7A0" w14:textId="77777777" w:rsidR="00F026A0" w:rsidRPr="0025091C" w:rsidRDefault="00F026A0" w:rsidP="00F026A0">
      <w:pPr>
        <w:autoSpaceDE w:val="0"/>
        <w:autoSpaceDN w:val="0"/>
        <w:adjustRightInd w:val="0"/>
        <w:spacing w:after="0" w:line="240" w:lineRule="auto"/>
        <w:rPr>
          <w:rFonts w:asciiTheme="majorHAnsi" w:hAnsiTheme="majorHAnsi" w:cstheme="majorHAnsi"/>
          <w:b/>
          <w:bCs/>
          <w:color w:val="000000"/>
          <w:kern w:val="0"/>
        </w:rPr>
      </w:pPr>
      <w:r w:rsidRPr="0025091C">
        <w:rPr>
          <w:rFonts w:asciiTheme="majorHAnsi" w:hAnsiTheme="majorHAnsi" w:cstheme="majorHAnsi"/>
          <w:b/>
          <w:bCs/>
          <w:color w:val="000000"/>
          <w:kern w:val="0"/>
        </w:rPr>
        <w:t>3. Ontwikkel een gedeelde premium advertentieruimte</w:t>
      </w:r>
    </w:p>
    <w:p w14:paraId="56B3E97E"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Creëer een gezamenlijk premiumaanbod waarin Belgische media samenwerken</w:t>
      </w:r>
    </w:p>
    <w:p w14:paraId="4F1174D8"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rond kwaliteit, data en transparantie om het traditionele medialandschap</w:t>
      </w:r>
    </w:p>
    <w:p w14:paraId="6BBC55C9"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aantrekkelijker te maken voor adverteerders.</w:t>
      </w:r>
    </w:p>
    <w:p w14:paraId="3333FFA0"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Zorg voor een passend juridisch kader dat samenwerking bevordert en eerlijke</w:t>
      </w:r>
    </w:p>
    <w:p w14:paraId="6CE25D7C"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concurrentie garandeert.</w:t>
      </w:r>
    </w:p>
    <w:p w14:paraId="43295F60" w14:textId="77777777" w:rsidR="00F026A0" w:rsidRPr="0025091C" w:rsidRDefault="00F026A0" w:rsidP="00F026A0">
      <w:pPr>
        <w:autoSpaceDE w:val="0"/>
        <w:autoSpaceDN w:val="0"/>
        <w:adjustRightInd w:val="0"/>
        <w:spacing w:after="0" w:line="240" w:lineRule="auto"/>
        <w:rPr>
          <w:rFonts w:asciiTheme="majorHAnsi" w:hAnsiTheme="majorHAnsi" w:cstheme="majorHAnsi"/>
          <w:b/>
          <w:bCs/>
          <w:color w:val="000000"/>
          <w:kern w:val="0"/>
        </w:rPr>
      </w:pPr>
      <w:r w:rsidRPr="0025091C">
        <w:rPr>
          <w:rFonts w:asciiTheme="majorHAnsi" w:hAnsiTheme="majorHAnsi" w:cstheme="majorHAnsi"/>
          <w:b/>
          <w:bCs/>
          <w:color w:val="000000"/>
          <w:kern w:val="0"/>
        </w:rPr>
        <w:t>4. Werk samen met technologieplatformen</w:t>
      </w:r>
    </w:p>
    <w:p w14:paraId="253CAD22"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Technologieplatformen zullen in eerste instantie relevant zijn voor het aanleveren</w:t>
      </w:r>
    </w:p>
    <w:p w14:paraId="23CAC13A"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van tools en platformen voor het lokale reclame-ecosysteem in België.</w:t>
      </w:r>
    </w:p>
    <w:p w14:paraId="346399AD"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Daarnaast moet proactief en waar nuttig gezocht worden naar partnerschappen die</w:t>
      </w:r>
    </w:p>
    <w:p w14:paraId="6C0B3FE3"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win-wins kunnen opleveren voor de technologiebedrijven en de lokale ecosystemen.</w:t>
      </w:r>
    </w:p>
    <w:p w14:paraId="069ED098"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Bekijk hoe samenwerkingen kunnen worden uitgebouwd naar het voorbeeld van AI</w:t>
      </w:r>
    </w:p>
    <w:p w14:paraId="15B504B4"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Pinnacle in Singapore, waar publieke en private actoren samen oplossingen</w:t>
      </w:r>
    </w:p>
    <w:p w14:paraId="5C822AAE"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ontwikkelen.</w:t>
      </w:r>
    </w:p>
    <w:p w14:paraId="08AC4562"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Start met een pilootproject rond standaarden en transparantie in</w:t>
      </w:r>
    </w:p>
    <w:p w14:paraId="53EE70DB"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advertentiebestedingen, of rond specifieke use cases voor bepaalde technologieën</w:t>
      </w:r>
    </w:p>
    <w:p w14:paraId="7D6C5A7F"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zoals Mixed Reality in België (voor bv. eventsector of creatieve sector).</w:t>
      </w:r>
    </w:p>
    <w:p w14:paraId="40D8AB47" w14:textId="77777777" w:rsidR="00F026A0" w:rsidRPr="0025091C" w:rsidRDefault="00F026A0" w:rsidP="00F026A0">
      <w:pPr>
        <w:autoSpaceDE w:val="0"/>
        <w:autoSpaceDN w:val="0"/>
        <w:adjustRightInd w:val="0"/>
        <w:spacing w:after="0" w:line="240" w:lineRule="auto"/>
        <w:rPr>
          <w:rFonts w:asciiTheme="majorHAnsi" w:hAnsiTheme="majorHAnsi" w:cstheme="majorHAnsi"/>
          <w:b/>
          <w:bCs/>
          <w:color w:val="000000"/>
          <w:kern w:val="0"/>
        </w:rPr>
      </w:pPr>
      <w:r w:rsidRPr="0025091C">
        <w:rPr>
          <w:rFonts w:asciiTheme="majorHAnsi" w:hAnsiTheme="majorHAnsi" w:cstheme="majorHAnsi"/>
          <w:b/>
          <w:bCs/>
          <w:color w:val="000000"/>
          <w:kern w:val="0"/>
        </w:rPr>
        <w:t>5. Zie Generatieve AI als hefboom voor innovatie</w:t>
      </w:r>
    </w:p>
    <w:p w14:paraId="532FA76C"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Investeer in innovatie en opleidingen zodat creatieve bureaus, adverteerders en</w:t>
      </w:r>
    </w:p>
    <w:p w14:paraId="6636B1E6"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mediabedrijven AI actief kunnen gebruiken voor efficiëntie en innovatie.</w:t>
      </w:r>
    </w:p>
    <w:p w14:paraId="5B53B253"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Gebruik generatieve AI als kans om de instapdrempel voor kleinere spelers te</w:t>
      </w:r>
    </w:p>
    <w:p w14:paraId="34ECF7F7"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verlagen en hun concurrentiekracht tegenover internationale groepen te verhogen.</w:t>
      </w:r>
    </w:p>
    <w:p w14:paraId="01F18218"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Gebruik AI als versterker, zodat creatieve mensen zich kunnen focussen op</w:t>
      </w:r>
    </w:p>
    <w:p w14:paraId="2E930A50" w14:textId="219FA2BF" w:rsidR="00F026A0" w:rsidRPr="0036157F"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strategisch en conceptueel werk.</w:t>
      </w:r>
    </w:p>
    <w:p w14:paraId="59FF60A0" w14:textId="77777777" w:rsidR="00F026A0" w:rsidRPr="0025091C" w:rsidRDefault="00F026A0" w:rsidP="00F026A0">
      <w:pPr>
        <w:autoSpaceDE w:val="0"/>
        <w:autoSpaceDN w:val="0"/>
        <w:adjustRightInd w:val="0"/>
        <w:spacing w:after="0" w:line="240" w:lineRule="auto"/>
        <w:rPr>
          <w:rFonts w:asciiTheme="majorHAnsi" w:hAnsiTheme="majorHAnsi" w:cstheme="majorHAnsi"/>
          <w:b/>
          <w:bCs/>
          <w:color w:val="000000"/>
          <w:kern w:val="0"/>
        </w:rPr>
      </w:pPr>
      <w:r w:rsidRPr="0025091C">
        <w:rPr>
          <w:rFonts w:asciiTheme="majorHAnsi" w:hAnsiTheme="majorHAnsi" w:cstheme="majorHAnsi"/>
          <w:b/>
          <w:bCs/>
          <w:color w:val="000000"/>
          <w:kern w:val="0"/>
        </w:rPr>
        <w:t>6. Vergroot de zichtbaarheid van lokaal creatief werk</w:t>
      </w:r>
    </w:p>
    <w:p w14:paraId="352AB17E"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Zet lokale creativiteit actiever in de kijker. Laat sectorfederaties sterke campagnes</w:t>
      </w:r>
    </w:p>
    <w:p w14:paraId="41E800AC"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en merken (van Effie-winnaars tot Tomorrowland) breder communiceren en hun</w:t>
      </w:r>
    </w:p>
    <w:p w14:paraId="7C6E8E6A"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economische én culturele waarde aantonen.</w:t>
      </w:r>
    </w:p>
    <w:p w14:paraId="385A60BC"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Toon Belgisch creatief talent, maak de maatschappelijke impact zichtbaar en</w:t>
      </w:r>
    </w:p>
    <w:p w14:paraId="7E3DD93F"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gebruik die zichtbaarheid om jong talent aan te trekken en België te profileren als</w:t>
      </w:r>
    </w:p>
    <w:p w14:paraId="25C434A2"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creatieve hotspot, ook in nieuwe domeinen zoals influencer marketing.</w:t>
      </w:r>
    </w:p>
    <w:p w14:paraId="7323F04F" w14:textId="77777777" w:rsidR="00F026A0" w:rsidRPr="0025091C" w:rsidRDefault="00F026A0" w:rsidP="00F026A0">
      <w:pPr>
        <w:autoSpaceDE w:val="0"/>
        <w:autoSpaceDN w:val="0"/>
        <w:adjustRightInd w:val="0"/>
        <w:spacing w:after="0" w:line="240" w:lineRule="auto"/>
        <w:rPr>
          <w:rFonts w:asciiTheme="majorHAnsi" w:hAnsiTheme="majorHAnsi" w:cstheme="majorHAnsi"/>
          <w:b/>
          <w:bCs/>
          <w:color w:val="000000"/>
          <w:kern w:val="0"/>
        </w:rPr>
      </w:pPr>
      <w:r w:rsidRPr="0025091C">
        <w:rPr>
          <w:rFonts w:asciiTheme="majorHAnsi" w:hAnsiTheme="majorHAnsi" w:cstheme="majorHAnsi"/>
          <w:b/>
          <w:bCs/>
          <w:color w:val="000000"/>
          <w:kern w:val="0"/>
        </w:rPr>
        <w:t>7. Zet vroeg in op nieuwe technologieën zoals Mixed Reality.</w:t>
      </w:r>
    </w:p>
    <w:p w14:paraId="44C6EF26"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Investeer nu in expertise rond VR-, AR- en AI-toepassingen om een voorsprong op te</w:t>
      </w:r>
    </w:p>
    <w:p w14:paraId="1ED166BD"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bouwen in creatieve, culturele en educatieve sectoren.</w:t>
      </w:r>
    </w:p>
    <w:p w14:paraId="625F23A5"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Stimuleer Belgische bedrijven om zich te specialiseren in contentcreatie en</w:t>
      </w:r>
    </w:p>
    <w:p w14:paraId="76E7599D"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innovatieve reclamevormen.</w:t>
      </w:r>
    </w:p>
    <w:p w14:paraId="2465D2B9" w14:textId="77777777" w:rsidR="00F026A0" w:rsidRPr="0025091C" w:rsidRDefault="00F026A0" w:rsidP="00F026A0">
      <w:pPr>
        <w:autoSpaceDE w:val="0"/>
        <w:autoSpaceDN w:val="0"/>
        <w:adjustRightInd w:val="0"/>
        <w:spacing w:after="0" w:line="240" w:lineRule="auto"/>
        <w:rPr>
          <w:rFonts w:asciiTheme="majorHAnsi" w:hAnsiTheme="majorHAnsi" w:cstheme="majorHAnsi"/>
          <w:b/>
          <w:bCs/>
          <w:color w:val="000000"/>
          <w:kern w:val="0"/>
        </w:rPr>
      </w:pPr>
      <w:r w:rsidRPr="0025091C">
        <w:rPr>
          <w:rFonts w:asciiTheme="majorHAnsi" w:hAnsiTheme="majorHAnsi" w:cstheme="majorHAnsi"/>
          <w:b/>
          <w:bCs/>
          <w:color w:val="000000"/>
          <w:kern w:val="0"/>
        </w:rPr>
        <w:t>8. Zorg voor een level playing field voor alle reclamespelers</w:t>
      </w:r>
    </w:p>
    <w:p w14:paraId="7151D241"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Garandeer gelijke regels voor lokale en internationale spelers. Voer beleid dat</w:t>
      </w:r>
    </w:p>
    <w:p w14:paraId="6AFBF9A7"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transparantie en eerlijke concurrentie versterkt, met o.a. aandacht voor antitrust en</w:t>
      </w:r>
    </w:p>
    <w:p w14:paraId="5FA56730"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het vermijden van overregulering.</w:t>
      </w:r>
    </w:p>
    <w:p w14:paraId="67748F73" w14:textId="77777777" w:rsidR="00F026A0" w:rsidRPr="0025091C" w:rsidRDefault="00F026A0" w:rsidP="00F026A0">
      <w:pPr>
        <w:autoSpaceDE w:val="0"/>
        <w:autoSpaceDN w:val="0"/>
        <w:adjustRightInd w:val="0"/>
        <w:spacing w:after="0" w:line="240" w:lineRule="auto"/>
        <w:rPr>
          <w:rFonts w:asciiTheme="majorHAnsi" w:hAnsiTheme="majorHAnsi" w:cstheme="majorHAnsi"/>
          <w:color w:val="000000"/>
          <w:kern w:val="0"/>
        </w:rPr>
      </w:pPr>
      <w:r w:rsidRPr="0025091C">
        <w:rPr>
          <w:rFonts w:asciiTheme="majorHAnsi" w:hAnsiTheme="majorHAnsi" w:cstheme="majorHAnsi"/>
          <w:color w:val="000000"/>
          <w:kern w:val="0"/>
        </w:rPr>
        <w:t>• In deze studie werd geen analyse gedaan van alle elementen die het speelveld</w:t>
      </w:r>
    </w:p>
    <w:p w14:paraId="101A81A8" w14:textId="7DB02802" w:rsidR="00F026A0" w:rsidRDefault="00F026A0" w:rsidP="0025091C">
      <w:pPr>
        <w:rPr>
          <w:rFonts w:asciiTheme="majorHAnsi" w:hAnsiTheme="majorHAnsi" w:cstheme="majorBidi"/>
          <w:color w:val="000000"/>
          <w:kern w:val="0"/>
        </w:rPr>
      </w:pPr>
      <w:r w:rsidRPr="7961680A">
        <w:rPr>
          <w:rFonts w:asciiTheme="majorHAnsi" w:hAnsiTheme="majorHAnsi" w:cstheme="majorBidi"/>
          <w:color w:val="000000"/>
          <w:kern w:val="0"/>
        </w:rPr>
        <w:t>mogelijks scheeftrekken. Een vervolgstudie kan in die zin nuttig zijn.</w:t>
      </w:r>
    </w:p>
    <w:p w14:paraId="2378DECD" w14:textId="0F239421" w:rsidR="7961680A" w:rsidRDefault="7961680A" w:rsidP="00003245">
      <w:pPr>
        <w:spacing w:after="0" w:line="240" w:lineRule="auto"/>
      </w:pPr>
      <w:r>
        <w:br w:type="page"/>
      </w:r>
    </w:p>
    <w:p w14:paraId="53CFAE5C" w14:textId="6C4F51F9" w:rsidR="03045C3A" w:rsidRDefault="03045C3A" w:rsidP="168CA6AA">
      <w:pPr>
        <w:spacing w:after="0" w:line="240" w:lineRule="auto"/>
        <w:jc w:val="center"/>
        <w:rPr>
          <w:rFonts w:asciiTheme="majorHAnsi" w:hAnsiTheme="majorHAnsi" w:cstheme="majorBidi"/>
          <w:b/>
          <w:bCs/>
          <w:color w:val="000000" w:themeColor="text1"/>
          <w:sz w:val="24"/>
          <w:szCs w:val="24"/>
        </w:rPr>
      </w:pPr>
      <w:r w:rsidRPr="6A43A7D9">
        <w:rPr>
          <w:rFonts w:asciiTheme="majorHAnsi" w:hAnsiTheme="majorHAnsi" w:cstheme="majorBidi"/>
          <w:b/>
          <w:bCs/>
          <w:color w:val="000000" w:themeColor="text1"/>
          <w:sz w:val="24"/>
          <w:szCs w:val="24"/>
        </w:rPr>
        <w:t>Huit recommandations stratégiques dans l'étude Ortelius</w:t>
      </w:r>
    </w:p>
    <w:p w14:paraId="7F9BCA56" w14:textId="271E7421" w:rsidR="03045C3A" w:rsidRDefault="03045C3A" w:rsidP="168CA6AA">
      <w:pPr>
        <w:spacing w:after="0" w:line="240" w:lineRule="auto"/>
      </w:pPr>
      <w:r w:rsidRPr="3EB4DFF8">
        <w:rPr>
          <w:rFonts w:asciiTheme="majorHAnsi" w:hAnsiTheme="majorHAnsi" w:cstheme="majorBidi"/>
          <w:color w:val="000000" w:themeColor="text1"/>
        </w:rPr>
        <w:t xml:space="preserve"> </w:t>
      </w:r>
    </w:p>
    <w:p w14:paraId="204C3040" w14:textId="7D75BA16" w:rsidR="03045C3A" w:rsidRDefault="03045C3A" w:rsidP="168CA6AA">
      <w:pPr>
        <w:spacing w:after="0" w:line="240" w:lineRule="auto"/>
      </w:pPr>
      <w:r w:rsidRPr="3EB4DFF8">
        <w:rPr>
          <w:rFonts w:asciiTheme="majorHAnsi" w:hAnsiTheme="majorHAnsi" w:cstheme="majorBidi"/>
          <w:color w:val="000000" w:themeColor="text1"/>
        </w:rPr>
        <w:t>Le monde de la publicité évolue à une vitesse fulgurante. La Belgique ne doit pas ralentir cette évolution, mais plutôt en tirer parti. La publicité influence non seulement notre économie, mais aussi les médias, la culture et la démocratie. Afin de préserver cette valeur globale, nous formulons huit recommandations :</w:t>
      </w:r>
    </w:p>
    <w:p w14:paraId="7F937B55" w14:textId="675BAEAA" w:rsidR="03045C3A" w:rsidRDefault="03045C3A" w:rsidP="168CA6AA">
      <w:pPr>
        <w:spacing w:after="0" w:line="240" w:lineRule="auto"/>
      </w:pPr>
      <w:r w:rsidRPr="3EB4DFF8">
        <w:rPr>
          <w:rFonts w:asciiTheme="majorHAnsi" w:hAnsiTheme="majorHAnsi" w:cstheme="majorBidi"/>
          <w:color w:val="000000" w:themeColor="text1"/>
        </w:rPr>
        <w:t xml:space="preserve"> </w:t>
      </w:r>
    </w:p>
    <w:p w14:paraId="28A71C1C" w14:textId="09E5C401" w:rsidR="03045C3A" w:rsidRDefault="03045C3A" w:rsidP="168CA6AA">
      <w:pPr>
        <w:spacing w:after="0" w:line="240" w:lineRule="auto"/>
        <w:rPr>
          <w:rFonts w:asciiTheme="majorHAnsi" w:hAnsiTheme="majorHAnsi" w:cstheme="majorBidi"/>
          <w:b/>
          <w:bCs/>
          <w:color w:val="000000" w:themeColor="text1"/>
        </w:rPr>
      </w:pPr>
      <w:r w:rsidRPr="041BEC30">
        <w:rPr>
          <w:rFonts w:asciiTheme="majorHAnsi" w:hAnsiTheme="majorHAnsi" w:cstheme="majorBidi"/>
          <w:b/>
          <w:bCs/>
          <w:color w:val="000000" w:themeColor="text1"/>
        </w:rPr>
        <w:t>1. Surveiller la valeur socio-culturelle de la publicité</w:t>
      </w:r>
    </w:p>
    <w:p w14:paraId="7BE5D1BF" w14:textId="523C44A1" w:rsidR="03045C3A" w:rsidRPr="00436298" w:rsidRDefault="03045C3A" w:rsidP="022E204C">
      <w:pPr>
        <w:pStyle w:val="ListParagraph"/>
        <w:numPr>
          <w:ilvl w:val="0"/>
          <w:numId w:val="16"/>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La concentration autour de quelques acteurs dominants augmente le risque d'abus et de dommages sociaux ; un paysage varié d'acteurs offre un tampon nécessaire contre les monopoles et leurs effets secondaires.</w:t>
      </w:r>
    </w:p>
    <w:p w14:paraId="4D0BAB94" w14:textId="19F3F4C3" w:rsidR="03045C3A" w:rsidRPr="00436298" w:rsidRDefault="03045C3A" w:rsidP="022E204C">
      <w:pPr>
        <w:pStyle w:val="ListParagraph"/>
        <w:numPr>
          <w:ilvl w:val="0"/>
          <w:numId w:val="16"/>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Suivez donc l'impact de l'évolution des budgets publicitaires sur le pluralisme des médias et la qualité démocratique, afin de pouvoir intervenir à temps.</w:t>
      </w:r>
    </w:p>
    <w:p w14:paraId="0814514E" w14:textId="380F6DC3" w:rsidR="03045C3A" w:rsidRPr="00436298" w:rsidRDefault="03045C3A" w:rsidP="022E204C">
      <w:pPr>
        <w:pStyle w:val="ListParagraph"/>
        <w:numPr>
          <w:ilvl w:val="0"/>
          <w:numId w:val="16"/>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La transparence dans la répartition des budgets entre tous les canaux médiatiques et l'uniformisation des méthodes de mesure sont recommandées.</w:t>
      </w:r>
    </w:p>
    <w:p w14:paraId="0D829ACE" w14:textId="6D0C43B4" w:rsidR="03045C3A" w:rsidRDefault="03045C3A" w:rsidP="168CA6AA">
      <w:pPr>
        <w:spacing w:after="0" w:line="240" w:lineRule="auto"/>
      </w:pPr>
      <w:r w:rsidRPr="3EB4DFF8">
        <w:rPr>
          <w:rFonts w:asciiTheme="majorHAnsi" w:hAnsiTheme="majorHAnsi" w:cstheme="majorBidi"/>
          <w:color w:val="000000" w:themeColor="text1"/>
        </w:rPr>
        <w:t xml:space="preserve"> </w:t>
      </w:r>
    </w:p>
    <w:p w14:paraId="4B08849A" w14:textId="27E35703" w:rsidR="03045C3A" w:rsidRDefault="03045C3A" w:rsidP="168CA6AA">
      <w:pPr>
        <w:spacing w:after="0" w:line="240" w:lineRule="auto"/>
        <w:rPr>
          <w:rFonts w:asciiTheme="majorHAnsi" w:hAnsiTheme="majorHAnsi" w:cstheme="majorBidi"/>
          <w:b/>
          <w:bCs/>
          <w:color w:val="000000" w:themeColor="text1"/>
        </w:rPr>
      </w:pPr>
      <w:r w:rsidRPr="2974E490">
        <w:rPr>
          <w:rFonts w:asciiTheme="majorHAnsi" w:hAnsiTheme="majorHAnsi" w:cstheme="majorBidi"/>
          <w:b/>
          <w:bCs/>
          <w:color w:val="000000" w:themeColor="text1"/>
        </w:rPr>
        <w:t>2. Des éditeurs d'actualités aux plateformes communautaires</w:t>
      </w:r>
    </w:p>
    <w:p w14:paraId="7401626A" w14:textId="4049ED15" w:rsidR="03045C3A" w:rsidRPr="00436298" w:rsidRDefault="03045C3A" w:rsidP="62E5D1A6">
      <w:pPr>
        <w:pStyle w:val="ListParagraph"/>
        <w:numPr>
          <w:ilvl w:val="0"/>
          <w:numId w:val="6"/>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Les maisons de presse doivent tirer parti de leur crédibilité et de leur ancrage local pour aborder les citoyens non seulement comme des lecteurs ou des téléspectateurs, mais aussi comme des membres actifs d'une communauté. En associant le contenu à des services et à l'interaction.</w:t>
      </w:r>
    </w:p>
    <w:p w14:paraId="440989B5" w14:textId="718AEC77" w:rsidR="03045C3A" w:rsidRPr="00436298" w:rsidRDefault="03045C3A" w:rsidP="62E5D1A6">
      <w:pPr>
        <w:pStyle w:val="ListParagraph"/>
        <w:numPr>
          <w:ilvl w:val="0"/>
          <w:numId w:val="6"/>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Développez donc des écosystèmes intégrés qui renforcent l'engagement et les revenus.</w:t>
      </w:r>
    </w:p>
    <w:p w14:paraId="5B01993F" w14:textId="1948B840" w:rsidR="03045C3A" w:rsidRDefault="03045C3A" w:rsidP="168CA6AA">
      <w:pPr>
        <w:spacing w:after="0" w:line="240" w:lineRule="auto"/>
      </w:pPr>
      <w:r w:rsidRPr="3EB4DFF8">
        <w:rPr>
          <w:rFonts w:asciiTheme="majorHAnsi" w:hAnsiTheme="majorHAnsi" w:cstheme="majorBidi"/>
          <w:color w:val="000000" w:themeColor="text1"/>
        </w:rPr>
        <w:t xml:space="preserve"> </w:t>
      </w:r>
    </w:p>
    <w:p w14:paraId="22087354" w14:textId="460AF480" w:rsidR="03045C3A" w:rsidRDefault="03045C3A" w:rsidP="168CA6AA">
      <w:pPr>
        <w:spacing w:after="0" w:line="240" w:lineRule="auto"/>
        <w:rPr>
          <w:rFonts w:asciiTheme="majorHAnsi" w:hAnsiTheme="majorHAnsi" w:cstheme="majorBidi"/>
          <w:b/>
          <w:bCs/>
          <w:color w:val="000000" w:themeColor="text1"/>
        </w:rPr>
      </w:pPr>
      <w:r w:rsidRPr="28AB7155">
        <w:rPr>
          <w:rFonts w:asciiTheme="majorHAnsi" w:hAnsiTheme="majorHAnsi" w:cstheme="majorBidi"/>
          <w:b/>
          <w:bCs/>
          <w:color w:val="000000" w:themeColor="text1"/>
        </w:rPr>
        <w:t>3. Développez un espace publicitaire premium partagé</w:t>
      </w:r>
    </w:p>
    <w:p w14:paraId="7CA462E8" w14:textId="2C9C5D30" w:rsidR="03045C3A" w:rsidRPr="00436298" w:rsidRDefault="03045C3A" w:rsidP="41693131">
      <w:pPr>
        <w:pStyle w:val="ListParagraph"/>
        <w:numPr>
          <w:ilvl w:val="0"/>
          <w:numId w:val="8"/>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Créez une offre premium commune dans laquelle les médias belges collaborent autour de la qualité, des données et de la transparence afin de rendre le paysage médiatique traditionnel plus attrayant pour les annonceurs.</w:t>
      </w:r>
    </w:p>
    <w:p w14:paraId="7511DE6C" w14:textId="56A16C56" w:rsidR="03045C3A" w:rsidRPr="00436298" w:rsidRDefault="03045C3A" w:rsidP="41693131">
      <w:pPr>
        <w:pStyle w:val="ListParagraph"/>
        <w:numPr>
          <w:ilvl w:val="0"/>
          <w:numId w:val="8"/>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Mettez en place un cadre juridique approprié qui favorise la coopération et garantit une concurrence loyale.</w:t>
      </w:r>
    </w:p>
    <w:p w14:paraId="3213AE5C" w14:textId="6B3234A0" w:rsidR="03045C3A" w:rsidRDefault="03045C3A" w:rsidP="168CA6AA">
      <w:pPr>
        <w:spacing w:after="0" w:line="240" w:lineRule="auto"/>
      </w:pPr>
      <w:r w:rsidRPr="3EB4DFF8">
        <w:rPr>
          <w:rFonts w:asciiTheme="majorHAnsi" w:hAnsiTheme="majorHAnsi" w:cstheme="majorBidi"/>
          <w:color w:val="000000" w:themeColor="text1"/>
        </w:rPr>
        <w:t xml:space="preserve"> </w:t>
      </w:r>
    </w:p>
    <w:p w14:paraId="1E001362" w14:textId="404ADB18" w:rsidR="03045C3A" w:rsidRDefault="03045C3A" w:rsidP="168CA6AA">
      <w:pPr>
        <w:spacing w:after="0" w:line="240" w:lineRule="auto"/>
        <w:rPr>
          <w:rFonts w:asciiTheme="majorHAnsi" w:hAnsiTheme="majorHAnsi" w:cstheme="majorBidi"/>
          <w:b/>
          <w:bCs/>
          <w:color w:val="000000" w:themeColor="text1"/>
        </w:rPr>
      </w:pPr>
      <w:r w:rsidRPr="360D923B">
        <w:rPr>
          <w:rFonts w:asciiTheme="majorHAnsi" w:hAnsiTheme="majorHAnsi" w:cstheme="majorBidi"/>
          <w:b/>
          <w:bCs/>
          <w:color w:val="000000" w:themeColor="text1"/>
        </w:rPr>
        <w:t>4. Collaborez avec les plateformes technologiques</w:t>
      </w:r>
    </w:p>
    <w:p w14:paraId="42D24021" w14:textId="7FE55880" w:rsidR="03045C3A" w:rsidRPr="00436298" w:rsidRDefault="03045C3A" w:rsidP="59F9BBEE">
      <w:pPr>
        <w:pStyle w:val="ListParagraph"/>
        <w:numPr>
          <w:ilvl w:val="0"/>
          <w:numId w:val="2"/>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Les plateformes technologiques seront dans un premier temps pertinentes pour fournir des outils et des plateformes à l'écosystème publicitaire local en Belgique.</w:t>
      </w:r>
    </w:p>
    <w:p w14:paraId="1D58FACF" w14:textId="1D4BB948" w:rsidR="03045C3A" w:rsidRPr="00436298" w:rsidRDefault="03045C3A" w:rsidP="59F9BBEE">
      <w:pPr>
        <w:pStyle w:val="ListParagraph"/>
        <w:numPr>
          <w:ilvl w:val="0"/>
          <w:numId w:val="2"/>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En outre, il convient de rechercher de manière proactive et utile des partenariats qui peuvent être avantageux tant pour les entreprises technologiques que pour les écosystèmes locaux.</w:t>
      </w:r>
    </w:p>
    <w:p w14:paraId="46DFECD9" w14:textId="6974052A" w:rsidR="03045C3A" w:rsidRPr="00436298" w:rsidRDefault="03045C3A" w:rsidP="59F9BBEE">
      <w:pPr>
        <w:pStyle w:val="ListParagraph"/>
        <w:numPr>
          <w:ilvl w:val="0"/>
          <w:numId w:val="2"/>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Examinez comment les collaborations peuvent être développées à l'instar de l'AI Pinnacle à Singapour, où les acteurs publics et privés développent ensemble des solutions.</w:t>
      </w:r>
    </w:p>
    <w:p w14:paraId="1DB76656" w14:textId="7CF0F203" w:rsidR="03045C3A" w:rsidRPr="00436298" w:rsidRDefault="03045C3A" w:rsidP="59F9BBEE">
      <w:pPr>
        <w:pStyle w:val="ListParagraph"/>
        <w:numPr>
          <w:ilvl w:val="0"/>
          <w:numId w:val="2"/>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Commencez par un projet pilote sur les normes et la transparence des dépenses publicitaires, ou sur des cas d'utilisation spécifiques pour certaines technologies telles que la réalité mixte en Belgique (par exemple, pour le secteur événementiel ou le secteur créatif).</w:t>
      </w:r>
    </w:p>
    <w:p w14:paraId="4FB0D3DC" w14:textId="6E055E8A" w:rsidR="03045C3A" w:rsidRDefault="03045C3A" w:rsidP="168CA6AA">
      <w:pPr>
        <w:spacing w:after="0" w:line="240" w:lineRule="auto"/>
        <w:rPr>
          <w:rFonts w:asciiTheme="majorHAnsi" w:hAnsiTheme="majorHAnsi" w:cstheme="majorBidi"/>
          <w:b/>
          <w:bCs/>
          <w:color w:val="000000" w:themeColor="text1"/>
        </w:rPr>
      </w:pPr>
      <w:r w:rsidRPr="360D923B">
        <w:rPr>
          <w:rFonts w:asciiTheme="majorHAnsi" w:hAnsiTheme="majorHAnsi" w:cstheme="majorBidi"/>
          <w:b/>
          <w:bCs/>
          <w:color w:val="000000" w:themeColor="text1"/>
        </w:rPr>
        <w:t xml:space="preserve"> </w:t>
      </w:r>
    </w:p>
    <w:p w14:paraId="7C045621" w14:textId="20E45C08" w:rsidR="03045C3A" w:rsidRDefault="03045C3A" w:rsidP="168CA6AA">
      <w:pPr>
        <w:spacing w:after="0" w:line="240" w:lineRule="auto"/>
        <w:rPr>
          <w:rFonts w:asciiTheme="majorHAnsi" w:hAnsiTheme="majorHAnsi" w:cstheme="majorBidi"/>
          <w:b/>
          <w:bCs/>
          <w:color w:val="000000" w:themeColor="text1"/>
        </w:rPr>
      </w:pPr>
      <w:r w:rsidRPr="360D923B">
        <w:rPr>
          <w:rFonts w:asciiTheme="majorHAnsi" w:hAnsiTheme="majorHAnsi" w:cstheme="majorBidi"/>
          <w:b/>
          <w:bCs/>
          <w:color w:val="000000" w:themeColor="text1"/>
        </w:rPr>
        <w:t>5. Considérez l'IA générative comme un levier d'innovation</w:t>
      </w:r>
    </w:p>
    <w:p w14:paraId="7EBEC441" w14:textId="02418327" w:rsidR="03045C3A" w:rsidRPr="00436298" w:rsidRDefault="03045C3A" w:rsidP="23C6C5F9">
      <w:pPr>
        <w:pStyle w:val="ListParagraph"/>
        <w:numPr>
          <w:ilvl w:val="0"/>
          <w:numId w:val="5"/>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Investissez dans l'innovation et la formation afin que les agences créatives, les annonceurs et les entreprises médiatiques puissent utiliser activement l'IA pour gagner en efficacité et innover.</w:t>
      </w:r>
    </w:p>
    <w:p w14:paraId="3E1F4E44" w14:textId="479C45A4" w:rsidR="03045C3A" w:rsidRPr="00436298" w:rsidRDefault="03045C3A" w:rsidP="23C6C5F9">
      <w:pPr>
        <w:pStyle w:val="ListParagraph"/>
        <w:numPr>
          <w:ilvl w:val="0"/>
          <w:numId w:val="5"/>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Utilisez l'IA générative comme une opportunité pour abaisser le seuil d'entrée pour les petits acteurs et renforcer leur compétitivité face aux groupes internationaux.</w:t>
      </w:r>
    </w:p>
    <w:p w14:paraId="72B74C41" w14:textId="72035DB7" w:rsidR="03045C3A" w:rsidRPr="00436298" w:rsidRDefault="03045C3A" w:rsidP="23C6C5F9">
      <w:pPr>
        <w:pStyle w:val="ListParagraph"/>
        <w:numPr>
          <w:ilvl w:val="0"/>
          <w:numId w:val="5"/>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Utilisez l'IA comme un amplificateur afin que les créatifs puissent se concentrer sur le travail stratégique et conceptuel.</w:t>
      </w:r>
    </w:p>
    <w:p w14:paraId="50A9526A" w14:textId="43B90158" w:rsidR="03045C3A" w:rsidRDefault="03045C3A" w:rsidP="168CA6AA">
      <w:pPr>
        <w:spacing w:after="0" w:line="240" w:lineRule="auto"/>
      </w:pPr>
      <w:r w:rsidRPr="3EB4DFF8">
        <w:rPr>
          <w:rFonts w:asciiTheme="majorHAnsi" w:hAnsiTheme="majorHAnsi" w:cstheme="majorBidi"/>
          <w:color w:val="000000" w:themeColor="text1"/>
        </w:rPr>
        <w:t xml:space="preserve"> </w:t>
      </w:r>
    </w:p>
    <w:p w14:paraId="5704F019" w14:textId="0EB18E40" w:rsidR="03045C3A" w:rsidRDefault="03045C3A" w:rsidP="168CA6AA">
      <w:pPr>
        <w:spacing w:after="0" w:line="240" w:lineRule="auto"/>
        <w:rPr>
          <w:rFonts w:asciiTheme="majorHAnsi" w:hAnsiTheme="majorHAnsi" w:cstheme="majorBidi"/>
          <w:b/>
          <w:bCs/>
          <w:color w:val="000000" w:themeColor="text1"/>
        </w:rPr>
      </w:pPr>
      <w:r w:rsidRPr="7292B979">
        <w:rPr>
          <w:rFonts w:asciiTheme="majorHAnsi" w:hAnsiTheme="majorHAnsi" w:cstheme="majorBidi"/>
          <w:b/>
          <w:bCs/>
          <w:color w:val="000000" w:themeColor="text1"/>
        </w:rPr>
        <w:t>6. Accroître la visibilité du travail créatif local</w:t>
      </w:r>
    </w:p>
    <w:p w14:paraId="0F7C1135" w14:textId="2B2C5440" w:rsidR="03045C3A" w:rsidRPr="00436298" w:rsidRDefault="03045C3A" w:rsidP="331FE7E0">
      <w:pPr>
        <w:pStyle w:val="ListParagraph"/>
        <w:numPr>
          <w:ilvl w:val="0"/>
          <w:numId w:val="1"/>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Mettez plus activement en avant la créativité locale. Permettez aux fédérations sectorielles de communiquer plus largement sur les campagnes et les marques fortes (des lauréats Effie à Tomorrowland) et de démontrer leur valeur économique et culturelle.</w:t>
      </w:r>
    </w:p>
    <w:p w14:paraId="33CECB3D" w14:textId="528DE128" w:rsidR="03045C3A" w:rsidRPr="00436298" w:rsidRDefault="03045C3A" w:rsidP="331FE7E0">
      <w:pPr>
        <w:pStyle w:val="ListParagraph"/>
        <w:numPr>
          <w:ilvl w:val="0"/>
          <w:numId w:val="1"/>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Montrez le talent créatif belge, rendez visible l'impact social et utilisez cette visibilité pour attirer de jeunes talents et profiler la Belgique comme un pôle créatif, y compris dans de nouveaux domaines tels que le marketing d'influence.</w:t>
      </w:r>
    </w:p>
    <w:p w14:paraId="20AB0AD5" w14:textId="6418942C" w:rsidR="03045C3A" w:rsidRDefault="03045C3A" w:rsidP="168CA6AA">
      <w:pPr>
        <w:spacing w:after="0" w:line="240" w:lineRule="auto"/>
      </w:pPr>
      <w:r w:rsidRPr="3EB4DFF8">
        <w:rPr>
          <w:rFonts w:asciiTheme="majorHAnsi" w:hAnsiTheme="majorHAnsi" w:cstheme="majorBidi"/>
          <w:color w:val="000000" w:themeColor="text1"/>
        </w:rPr>
        <w:t xml:space="preserve"> </w:t>
      </w:r>
    </w:p>
    <w:p w14:paraId="725AC479" w14:textId="1B277DF1" w:rsidR="03045C3A" w:rsidRDefault="03045C3A" w:rsidP="168CA6AA">
      <w:pPr>
        <w:spacing w:after="0" w:line="240" w:lineRule="auto"/>
        <w:rPr>
          <w:rFonts w:asciiTheme="majorHAnsi" w:hAnsiTheme="majorHAnsi" w:cstheme="majorBidi"/>
          <w:b/>
          <w:bCs/>
          <w:color w:val="000000" w:themeColor="text1"/>
        </w:rPr>
      </w:pPr>
      <w:r w:rsidRPr="1DC7FDFF">
        <w:rPr>
          <w:rFonts w:asciiTheme="majorHAnsi" w:hAnsiTheme="majorHAnsi" w:cstheme="majorBidi"/>
          <w:b/>
          <w:bCs/>
          <w:color w:val="000000" w:themeColor="text1"/>
        </w:rPr>
        <w:t>7. Misez rapidement sur les nouvelles technologies telles que la « Mixed Reality ».</w:t>
      </w:r>
    </w:p>
    <w:p w14:paraId="4B0C5ADE" w14:textId="184EC111" w:rsidR="03045C3A" w:rsidRPr="00436298" w:rsidRDefault="03045C3A" w:rsidP="3CD5EFCB">
      <w:pPr>
        <w:pStyle w:val="ListParagraph"/>
        <w:numPr>
          <w:ilvl w:val="0"/>
          <w:numId w:val="13"/>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Investissez dès maintenant dans l'expertise en matière d'applications VR, AR et IA afin de prendre une longueur d'avance dans les secteurs créatifs, culturels et éducatifs.</w:t>
      </w:r>
    </w:p>
    <w:p w14:paraId="33FC2622" w14:textId="1333F9C6" w:rsidR="03045C3A" w:rsidRPr="00436298" w:rsidRDefault="03045C3A" w:rsidP="3CD5EFCB">
      <w:pPr>
        <w:pStyle w:val="ListParagraph"/>
        <w:numPr>
          <w:ilvl w:val="0"/>
          <w:numId w:val="13"/>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Encouragez les entreprises belges à se spécialiser dans la création de contenu et les formes innovantes de publicité.</w:t>
      </w:r>
    </w:p>
    <w:p w14:paraId="0170A5D8" w14:textId="04C3E770" w:rsidR="03045C3A" w:rsidRDefault="03045C3A" w:rsidP="168CA6AA">
      <w:pPr>
        <w:spacing w:after="0" w:line="240" w:lineRule="auto"/>
        <w:rPr>
          <w:rFonts w:asciiTheme="majorHAnsi" w:hAnsiTheme="majorHAnsi" w:cstheme="majorBidi"/>
          <w:b/>
          <w:bCs/>
          <w:color w:val="000000" w:themeColor="text1"/>
        </w:rPr>
      </w:pPr>
      <w:r w:rsidRPr="028D5F0F">
        <w:rPr>
          <w:rFonts w:asciiTheme="majorHAnsi" w:hAnsiTheme="majorHAnsi" w:cstheme="majorBidi"/>
          <w:b/>
          <w:bCs/>
          <w:color w:val="000000" w:themeColor="text1"/>
        </w:rPr>
        <w:t xml:space="preserve"> </w:t>
      </w:r>
    </w:p>
    <w:p w14:paraId="2B2A1D43" w14:textId="16E51C55" w:rsidR="03045C3A" w:rsidRDefault="03045C3A" w:rsidP="168CA6AA">
      <w:pPr>
        <w:spacing w:after="0" w:line="240" w:lineRule="auto"/>
        <w:rPr>
          <w:rFonts w:asciiTheme="majorHAnsi" w:hAnsiTheme="majorHAnsi" w:cstheme="majorBidi"/>
          <w:b/>
          <w:bCs/>
          <w:color w:val="000000" w:themeColor="text1"/>
        </w:rPr>
      </w:pPr>
      <w:r w:rsidRPr="028D5F0F">
        <w:rPr>
          <w:rFonts w:asciiTheme="majorHAnsi" w:hAnsiTheme="majorHAnsi" w:cstheme="majorBidi"/>
          <w:b/>
          <w:bCs/>
          <w:color w:val="000000" w:themeColor="text1"/>
        </w:rPr>
        <w:t>8. Assurer des conditions équitables pour tous les acteurs du secteur de la publicité</w:t>
      </w:r>
    </w:p>
    <w:p w14:paraId="1908AD27" w14:textId="127BA5C7" w:rsidR="03045C3A" w:rsidRPr="00436298" w:rsidRDefault="03045C3A" w:rsidP="229181CE">
      <w:pPr>
        <w:pStyle w:val="ListParagraph"/>
        <w:numPr>
          <w:ilvl w:val="0"/>
          <w:numId w:val="9"/>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Garantir des règles équitables pour les acteurs locaux et internationaux. Mettre en œuvre une politique qui renforce la transparence et la concurrence loyale, en accordant notamment une attention particulière à la lutte contre les ententes et à la prévention de la surréglementation.</w:t>
      </w:r>
    </w:p>
    <w:p w14:paraId="58EC16A5" w14:textId="317BF907" w:rsidR="03045C3A" w:rsidRPr="00436298" w:rsidRDefault="03045C3A" w:rsidP="229181CE">
      <w:pPr>
        <w:pStyle w:val="ListParagraph"/>
        <w:numPr>
          <w:ilvl w:val="0"/>
          <w:numId w:val="9"/>
        </w:numPr>
        <w:spacing w:after="0" w:line="240" w:lineRule="auto"/>
        <w:rPr>
          <w:rFonts w:asciiTheme="majorHAnsi" w:hAnsiTheme="majorHAnsi" w:cstheme="majorBidi"/>
          <w:color w:val="000000" w:themeColor="text1"/>
        </w:rPr>
      </w:pPr>
      <w:r w:rsidRPr="3EB4DFF8">
        <w:rPr>
          <w:rFonts w:asciiTheme="majorHAnsi" w:hAnsiTheme="majorHAnsi" w:cstheme="majorBidi"/>
          <w:color w:val="000000" w:themeColor="text1"/>
        </w:rPr>
        <w:t>Cette étude n'a pas analysé tous les éléments susceptibles de fausser les conditions de concurrence. Une étude complémentaire pourrait s'avérer utile à cet égard.</w:t>
      </w:r>
    </w:p>
    <w:p w14:paraId="37297E4B" w14:textId="3CCC535C" w:rsidR="03045C3A" w:rsidRPr="00436298" w:rsidRDefault="03045C3A" w:rsidP="2B54C133">
      <w:pPr>
        <w:spacing w:after="0" w:line="240" w:lineRule="auto"/>
        <w:rPr>
          <w:rFonts w:asciiTheme="majorHAnsi" w:hAnsiTheme="majorHAnsi" w:cstheme="majorBidi"/>
          <w:color w:val="000000" w:themeColor="text1"/>
        </w:rPr>
      </w:pPr>
    </w:p>
    <w:p w14:paraId="1DD17AF0" w14:textId="59B005EC" w:rsidR="00794B7C" w:rsidRPr="00436298" w:rsidRDefault="00794B7C" w:rsidP="00003245">
      <w:pPr>
        <w:spacing w:after="0" w:line="240" w:lineRule="auto"/>
        <w:rPr>
          <w:rFonts w:asciiTheme="majorHAnsi" w:hAnsiTheme="majorHAnsi" w:cstheme="majorBidi"/>
          <w:color w:val="000000" w:themeColor="text1"/>
        </w:rPr>
      </w:pPr>
    </w:p>
    <w:sectPr w:rsidR="00794B7C" w:rsidRPr="00436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2A27"/>
    <w:multiLevelType w:val="hybridMultilevel"/>
    <w:tmpl w:val="FFFFFFFF"/>
    <w:lvl w:ilvl="0" w:tplc="92E4D7AE">
      <w:start w:val="1"/>
      <w:numFmt w:val="bullet"/>
      <w:lvlText w:val=""/>
      <w:lvlJc w:val="left"/>
      <w:pPr>
        <w:ind w:left="720" w:hanging="360"/>
      </w:pPr>
      <w:rPr>
        <w:rFonts w:ascii="Symbol" w:hAnsi="Symbol" w:hint="default"/>
      </w:rPr>
    </w:lvl>
    <w:lvl w:ilvl="1" w:tplc="E62A92B0">
      <w:start w:val="1"/>
      <w:numFmt w:val="bullet"/>
      <w:lvlText w:val="o"/>
      <w:lvlJc w:val="left"/>
      <w:pPr>
        <w:ind w:left="1440" w:hanging="360"/>
      </w:pPr>
      <w:rPr>
        <w:rFonts w:ascii="Courier New" w:hAnsi="Courier New" w:hint="default"/>
      </w:rPr>
    </w:lvl>
    <w:lvl w:ilvl="2" w:tplc="E45C4DE0">
      <w:start w:val="1"/>
      <w:numFmt w:val="bullet"/>
      <w:lvlText w:val=""/>
      <w:lvlJc w:val="left"/>
      <w:pPr>
        <w:ind w:left="2160" w:hanging="360"/>
      </w:pPr>
      <w:rPr>
        <w:rFonts w:ascii="Wingdings" w:hAnsi="Wingdings" w:hint="default"/>
      </w:rPr>
    </w:lvl>
    <w:lvl w:ilvl="3" w:tplc="0F9AEE96">
      <w:start w:val="1"/>
      <w:numFmt w:val="bullet"/>
      <w:lvlText w:val=""/>
      <w:lvlJc w:val="left"/>
      <w:pPr>
        <w:ind w:left="2880" w:hanging="360"/>
      </w:pPr>
      <w:rPr>
        <w:rFonts w:ascii="Symbol" w:hAnsi="Symbol" w:hint="default"/>
      </w:rPr>
    </w:lvl>
    <w:lvl w:ilvl="4" w:tplc="7C58D3B0">
      <w:start w:val="1"/>
      <w:numFmt w:val="bullet"/>
      <w:lvlText w:val="o"/>
      <w:lvlJc w:val="left"/>
      <w:pPr>
        <w:ind w:left="3600" w:hanging="360"/>
      </w:pPr>
      <w:rPr>
        <w:rFonts w:ascii="Courier New" w:hAnsi="Courier New" w:hint="default"/>
      </w:rPr>
    </w:lvl>
    <w:lvl w:ilvl="5" w:tplc="94B0ACDC">
      <w:start w:val="1"/>
      <w:numFmt w:val="bullet"/>
      <w:lvlText w:val=""/>
      <w:lvlJc w:val="left"/>
      <w:pPr>
        <w:ind w:left="4320" w:hanging="360"/>
      </w:pPr>
      <w:rPr>
        <w:rFonts w:ascii="Wingdings" w:hAnsi="Wingdings" w:hint="default"/>
      </w:rPr>
    </w:lvl>
    <w:lvl w:ilvl="6" w:tplc="04CC7928">
      <w:start w:val="1"/>
      <w:numFmt w:val="bullet"/>
      <w:lvlText w:val=""/>
      <w:lvlJc w:val="left"/>
      <w:pPr>
        <w:ind w:left="5040" w:hanging="360"/>
      </w:pPr>
      <w:rPr>
        <w:rFonts w:ascii="Symbol" w:hAnsi="Symbol" w:hint="default"/>
      </w:rPr>
    </w:lvl>
    <w:lvl w:ilvl="7" w:tplc="7870C4DC">
      <w:start w:val="1"/>
      <w:numFmt w:val="bullet"/>
      <w:lvlText w:val="o"/>
      <w:lvlJc w:val="left"/>
      <w:pPr>
        <w:ind w:left="5760" w:hanging="360"/>
      </w:pPr>
      <w:rPr>
        <w:rFonts w:ascii="Courier New" w:hAnsi="Courier New" w:hint="default"/>
      </w:rPr>
    </w:lvl>
    <w:lvl w:ilvl="8" w:tplc="CF744496">
      <w:start w:val="1"/>
      <w:numFmt w:val="bullet"/>
      <w:lvlText w:val=""/>
      <w:lvlJc w:val="left"/>
      <w:pPr>
        <w:ind w:left="6480" w:hanging="360"/>
      </w:pPr>
      <w:rPr>
        <w:rFonts w:ascii="Wingdings" w:hAnsi="Wingdings" w:hint="default"/>
      </w:rPr>
    </w:lvl>
  </w:abstractNum>
  <w:abstractNum w:abstractNumId="1" w15:restartNumberingAfterBreak="0">
    <w:nsid w:val="07110195"/>
    <w:multiLevelType w:val="hybridMultilevel"/>
    <w:tmpl w:val="FFFFFFFF"/>
    <w:lvl w:ilvl="0" w:tplc="A6CEDD02">
      <w:start w:val="1"/>
      <w:numFmt w:val="bullet"/>
      <w:lvlText w:val=""/>
      <w:lvlJc w:val="left"/>
      <w:pPr>
        <w:ind w:left="720" w:hanging="360"/>
      </w:pPr>
      <w:rPr>
        <w:rFonts w:ascii="Symbol" w:hAnsi="Symbol" w:hint="default"/>
      </w:rPr>
    </w:lvl>
    <w:lvl w:ilvl="1" w:tplc="442CD6C2">
      <w:start w:val="1"/>
      <w:numFmt w:val="bullet"/>
      <w:lvlText w:val="o"/>
      <w:lvlJc w:val="left"/>
      <w:pPr>
        <w:ind w:left="1440" w:hanging="360"/>
      </w:pPr>
      <w:rPr>
        <w:rFonts w:ascii="Courier New" w:hAnsi="Courier New" w:hint="default"/>
      </w:rPr>
    </w:lvl>
    <w:lvl w:ilvl="2" w:tplc="77D82DBE">
      <w:start w:val="1"/>
      <w:numFmt w:val="bullet"/>
      <w:lvlText w:val=""/>
      <w:lvlJc w:val="left"/>
      <w:pPr>
        <w:ind w:left="2160" w:hanging="360"/>
      </w:pPr>
      <w:rPr>
        <w:rFonts w:ascii="Wingdings" w:hAnsi="Wingdings" w:hint="default"/>
      </w:rPr>
    </w:lvl>
    <w:lvl w:ilvl="3" w:tplc="5F92C05A">
      <w:start w:val="1"/>
      <w:numFmt w:val="bullet"/>
      <w:lvlText w:val=""/>
      <w:lvlJc w:val="left"/>
      <w:pPr>
        <w:ind w:left="2880" w:hanging="360"/>
      </w:pPr>
      <w:rPr>
        <w:rFonts w:ascii="Symbol" w:hAnsi="Symbol" w:hint="default"/>
      </w:rPr>
    </w:lvl>
    <w:lvl w:ilvl="4" w:tplc="D77E931C">
      <w:start w:val="1"/>
      <w:numFmt w:val="bullet"/>
      <w:lvlText w:val="o"/>
      <w:lvlJc w:val="left"/>
      <w:pPr>
        <w:ind w:left="3600" w:hanging="360"/>
      </w:pPr>
      <w:rPr>
        <w:rFonts w:ascii="Courier New" w:hAnsi="Courier New" w:hint="default"/>
      </w:rPr>
    </w:lvl>
    <w:lvl w:ilvl="5" w:tplc="3FFE643A">
      <w:start w:val="1"/>
      <w:numFmt w:val="bullet"/>
      <w:lvlText w:val=""/>
      <w:lvlJc w:val="left"/>
      <w:pPr>
        <w:ind w:left="4320" w:hanging="360"/>
      </w:pPr>
      <w:rPr>
        <w:rFonts w:ascii="Wingdings" w:hAnsi="Wingdings" w:hint="default"/>
      </w:rPr>
    </w:lvl>
    <w:lvl w:ilvl="6" w:tplc="6B62231A">
      <w:start w:val="1"/>
      <w:numFmt w:val="bullet"/>
      <w:lvlText w:val=""/>
      <w:lvlJc w:val="left"/>
      <w:pPr>
        <w:ind w:left="5040" w:hanging="360"/>
      </w:pPr>
      <w:rPr>
        <w:rFonts w:ascii="Symbol" w:hAnsi="Symbol" w:hint="default"/>
      </w:rPr>
    </w:lvl>
    <w:lvl w:ilvl="7" w:tplc="28A24626">
      <w:start w:val="1"/>
      <w:numFmt w:val="bullet"/>
      <w:lvlText w:val="o"/>
      <w:lvlJc w:val="left"/>
      <w:pPr>
        <w:ind w:left="5760" w:hanging="360"/>
      </w:pPr>
      <w:rPr>
        <w:rFonts w:ascii="Courier New" w:hAnsi="Courier New" w:hint="default"/>
      </w:rPr>
    </w:lvl>
    <w:lvl w:ilvl="8" w:tplc="9B3E08F2">
      <w:start w:val="1"/>
      <w:numFmt w:val="bullet"/>
      <w:lvlText w:val=""/>
      <w:lvlJc w:val="left"/>
      <w:pPr>
        <w:ind w:left="6480" w:hanging="360"/>
      </w:pPr>
      <w:rPr>
        <w:rFonts w:ascii="Wingdings" w:hAnsi="Wingdings" w:hint="default"/>
      </w:rPr>
    </w:lvl>
  </w:abstractNum>
  <w:abstractNum w:abstractNumId="2" w15:restartNumberingAfterBreak="0">
    <w:nsid w:val="09A47776"/>
    <w:multiLevelType w:val="hybridMultilevel"/>
    <w:tmpl w:val="FFFFFFFF"/>
    <w:lvl w:ilvl="0" w:tplc="25023DCC">
      <w:start w:val="1"/>
      <w:numFmt w:val="bullet"/>
      <w:lvlText w:val=""/>
      <w:lvlJc w:val="left"/>
      <w:pPr>
        <w:ind w:left="720" w:hanging="360"/>
      </w:pPr>
      <w:rPr>
        <w:rFonts w:ascii="Symbol" w:hAnsi="Symbol" w:hint="default"/>
      </w:rPr>
    </w:lvl>
    <w:lvl w:ilvl="1" w:tplc="3E28ED20">
      <w:start w:val="1"/>
      <w:numFmt w:val="bullet"/>
      <w:lvlText w:val="o"/>
      <w:lvlJc w:val="left"/>
      <w:pPr>
        <w:ind w:left="1440" w:hanging="360"/>
      </w:pPr>
      <w:rPr>
        <w:rFonts w:ascii="Courier New" w:hAnsi="Courier New" w:hint="default"/>
      </w:rPr>
    </w:lvl>
    <w:lvl w:ilvl="2" w:tplc="7C786860">
      <w:start w:val="1"/>
      <w:numFmt w:val="bullet"/>
      <w:lvlText w:val=""/>
      <w:lvlJc w:val="left"/>
      <w:pPr>
        <w:ind w:left="2160" w:hanging="360"/>
      </w:pPr>
      <w:rPr>
        <w:rFonts w:ascii="Wingdings" w:hAnsi="Wingdings" w:hint="default"/>
      </w:rPr>
    </w:lvl>
    <w:lvl w:ilvl="3" w:tplc="8F067FA2">
      <w:start w:val="1"/>
      <w:numFmt w:val="bullet"/>
      <w:lvlText w:val=""/>
      <w:lvlJc w:val="left"/>
      <w:pPr>
        <w:ind w:left="2880" w:hanging="360"/>
      </w:pPr>
      <w:rPr>
        <w:rFonts w:ascii="Symbol" w:hAnsi="Symbol" w:hint="default"/>
      </w:rPr>
    </w:lvl>
    <w:lvl w:ilvl="4" w:tplc="D5304552">
      <w:start w:val="1"/>
      <w:numFmt w:val="bullet"/>
      <w:lvlText w:val="o"/>
      <w:lvlJc w:val="left"/>
      <w:pPr>
        <w:ind w:left="3600" w:hanging="360"/>
      </w:pPr>
      <w:rPr>
        <w:rFonts w:ascii="Courier New" w:hAnsi="Courier New" w:hint="default"/>
      </w:rPr>
    </w:lvl>
    <w:lvl w:ilvl="5" w:tplc="F0AEE1B4">
      <w:start w:val="1"/>
      <w:numFmt w:val="bullet"/>
      <w:lvlText w:val=""/>
      <w:lvlJc w:val="left"/>
      <w:pPr>
        <w:ind w:left="4320" w:hanging="360"/>
      </w:pPr>
      <w:rPr>
        <w:rFonts w:ascii="Wingdings" w:hAnsi="Wingdings" w:hint="default"/>
      </w:rPr>
    </w:lvl>
    <w:lvl w:ilvl="6" w:tplc="36360EA8">
      <w:start w:val="1"/>
      <w:numFmt w:val="bullet"/>
      <w:lvlText w:val=""/>
      <w:lvlJc w:val="left"/>
      <w:pPr>
        <w:ind w:left="5040" w:hanging="360"/>
      </w:pPr>
      <w:rPr>
        <w:rFonts w:ascii="Symbol" w:hAnsi="Symbol" w:hint="default"/>
      </w:rPr>
    </w:lvl>
    <w:lvl w:ilvl="7" w:tplc="7FAEBDF8">
      <w:start w:val="1"/>
      <w:numFmt w:val="bullet"/>
      <w:lvlText w:val="o"/>
      <w:lvlJc w:val="left"/>
      <w:pPr>
        <w:ind w:left="5760" w:hanging="360"/>
      </w:pPr>
      <w:rPr>
        <w:rFonts w:ascii="Courier New" w:hAnsi="Courier New" w:hint="default"/>
      </w:rPr>
    </w:lvl>
    <w:lvl w:ilvl="8" w:tplc="6A608084">
      <w:start w:val="1"/>
      <w:numFmt w:val="bullet"/>
      <w:lvlText w:val=""/>
      <w:lvlJc w:val="left"/>
      <w:pPr>
        <w:ind w:left="6480" w:hanging="360"/>
      </w:pPr>
      <w:rPr>
        <w:rFonts w:ascii="Wingdings" w:hAnsi="Wingdings" w:hint="default"/>
      </w:rPr>
    </w:lvl>
  </w:abstractNum>
  <w:abstractNum w:abstractNumId="3" w15:restartNumberingAfterBreak="0">
    <w:nsid w:val="16754032"/>
    <w:multiLevelType w:val="multilevel"/>
    <w:tmpl w:val="1ADC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B5526"/>
    <w:multiLevelType w:val="multilevel"/>
    <w:tmpl w:val="B18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C5141"/>
    <w:multiLevelType w:val="multilevel"/>
    <w:tmpl w:val="ECDE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66AFF"/>
    <w:multiLevelType w:val="multilevel"/>
    <w:tmpl w:val="16F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C4AD6"/>
    <w:multiLevelType w:val="multilevel"/>
    <w:tmpl w:val="7A3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0DA9A"/>
    <w:multiLevelType w:val="hybridMultilevel"/>
    <w:tmpl w:val="FFFFFFFF"/>
    <w:lvl w:ilvl="0" w:tplc="5DA6107E">
      <w:start w:val="1"/>
      <w:numFmt w:val="bullet"/>
      <w:lvlText w:val=""/>
      <w:lvlJc w:val="left"/>
      <w:pPr>
        <w:ind w:left="720" w:hanging="360"/>
      </w:pPr>
      <w:rPr>
        <w:rFonts w:ascii="Symbol" w:hAnsi="Symbol" w:hint="default"/>
      </w:rPr>
    </w:lvl>
    <w:lvl w:ilvl="1" w:tplc="1506F092">
      <w:start w:val="1"/>
      <w:numFmt w:val="bullet"/>
      <w:lvlText w:val="o"/>
      <w:lvlJc w:val="left"/>
      <w:pPr>
        <w:ind w:left="1440" w:hanging="360"/>
      </w:pPr>
      <w:rPr>
        <w:rFonts w:ascii="Courier New" w:hAnsi="Courier New" w:hint="default"/>
      </w:rPr>
    </w:lvl>
    <w:lvl w:ilvl="2" w:tplc="983CAF5A">
      <w:start w:val="1"/>
      <w:numFmt w:val="bullet"/>
      <w:lvlText w:val=""/>
      <w:lvlJc w:val="left"/>
      <w:pPr>
        <w:ind w:left="2160" w:hanging="360"/>
      </w:pPr>
      <w:rPr>
        <w:rFonts w:ascii="Wingdings" w:hAnsi="Wingdings" w:hint="default"/>
      </w:rPr>
    </w:lvl>
    <w:lvl w:ilvl="3" w:tplc="9D2C42C6">
      <w:start w:val="1"/>
      <w:numFmt w:val="bullet"/>
      <w:lvlText w:val=""/>
      <w:lvlJc w:val="left"/>
      <w:pPr>
        <w:ind w:left="2880" w:hanging="360"/>
      </w:pPr>
      <w:rPr>
        <w:rFonts w:ascii="Symbol" w:hAnsi="Symbol" w:hint="default"/>
      </w:rPr>
    </w:lvl>
    <w:lvl w:ilvl="4" w:tplc="F1CA8F08">
      <w:start w:val="1"/>
      <w:numFmt w:val="bullet"/>
      <w:lvlText w:val="o"/>
      <w:lvlJc w:val="left"/>
      <w:pPr>
        <w:ind w:left="3600" w:hanging="360"/>
      </w:pPr>
      <w:rPr>
        <w:rFonts w:ascii="Courier New" w:hAnsi="Courier New" w:hint="default"/>
      </w:rPr>
    </w:lvl>
    <w:lvl w:ilvl="5" w:tplc="ADA4FD9C">
      <w:start w:val="1"/>
      <w:numFmt w:val="bullet"/>
      <w:lvlText w:val=""/>
      <w:lvlJc w:val="left"/>
      <w:pPr>
        <w:ind w:left="4320" w:hanging="360"/>
      </w:pPr>
      <w:rPr>
        <w:rFonts w:ascii="Wingdings" w:hAnsi="Wingdings" w:hint="default"/>
      </w:rPr>
    </w:lvl>
    <w:lvl w:ilvl="6" w:tplc="FDC05B54">
      <w:start w:val="1"/>
      <w:numFmt w:val="bullet"/>
      <w:lvlText w:val=""/>
      <w:lvlJc w:val="left"/>
      <w:pPr>
        <w:ind w:left="5040" w:hanging="360"/>
      </w:pPr>
      <w:rPr>
        <w:rFonts w:ascii="Symbol" w:hAnsi="Symbol" w:hint="default"/>
      </w:rPr>
    </w:lvl>
    <w:lvl w:ilvl="7" w:tplc="2A22AD70">
      <w:start w:val="1"/>
      <w:numFmt w:val="bullet"/>
      <w:lvlText w:val="o"/>
      <w:lvlJc w:val="left"/>
      <w:pPr>
        <w:ind w:left="5760" w:hanging="360"/>
      </w:pPr>
      <w:rPr>
        <w:rFonts w:ascii="Courier New" w:hAnsi="Courier New" w:hint="default"/>
      </w:rPr>
    </w:lvl>
    <w:lvl w:ilvl="8" w:tplc="47A04A32">
      <w:start w:val="1"/>
      <w:numFmt w:val="bullet"/>
      <w:lvlText w:val=""/>
      <w:lvlJc w:val="left"/>
      <w:pPr>
        <w:ind w:left="6480" w:hanging="360"/>
      </w:pPr>
      <w:rPr>
        <w:rFonts w:ascii="Wingdings" w:hAnsi="Wingdings" w:hint="default"/>
      </w:rPr>
    </w:lvl>
  </w:abstractNum>
  <w:abstractNum w:abstractNumId="9" w15:restartNumberingAfterBreak="0">
    <w:nsid w:val="50CC428B"/>
    <w:multiLevelType w:val="hybridMultilevel"/>
    <w:tmpl w:val="FFFFFFFF"/>
    <w:lvl w:ilvl="0" w:tplc="96D4BC36">
      <w:start w:val="1"/>
      <w:numFmt w:val="bullet"/>
      <w:lvlText w:val=""/>
      <w:lvlJc w:val="left"/>
      <w:pPr>
        <w:ind w:left="720" w:hanging="360"/>
      </w:pPr>
      <w:rPr>
        <w:rFonts w:ascii="Symbol" w:hAnsi="Symbol" w:hint="default"/>
      </w:rPr>
    </w:lvl>
    <w:lvl w:ilvl="1" w:tplc="F7425E14">
      <w:start w:val="1"/>
      <w:numFmt w:val="bullet"/>
      <w:lvlText w:val="o"/>
      <w:lvlJc w:val="left"/>
      <w:pPr>
        <w:ind w:left="1440" w:hanging="360"/>
      </w:pPr>
      <w:rPr>
        <w:rFonts w:ascii="Courier New" w:hAnsi="Courier New" w:hint="default"/>
      </w:rPr>
    </w:lvl>
    <w:lvl w:ilvl="2" w:tplc="7D0C9F58">
      <w:start w:val="1"/>
      <w:numFmt w:val="bullet"/>
      <w:lvlText w:val=""/>
      <w:lvlJc w:val="left"/>
      <w:pPr>
        <w:ind w:left="2160" w:hanging="360"/>
      </w:pPr>
      <w:rPr>
        <w:rFonts w:ascii="Wingdings" w:hAnsi="Wingdings" w:hint="default"/>
      </w:rPr>
    </w:lvl>
    <w:lvl w:ilvl="3" w:tplc="5D3AE824">
      <w:start w:val="1"/>
      <w:numFmt w:val="bullet"/>
      <w:lvlText w:val=""/>
      <w:lvlJc w:val="left"/>
      <w:pPr>
        <w:ind w:left="2880" w:hanging="360"/>
      </w:pPr>
      <w:rPr>
        <w:rFonts w:ascii="Symbol" w:hAnsi="Symbol" w:hint="default"/>
      </w:rPr>
    </w:lvl>
    <w:lvl w:ilvl="4" w:tplc="4B706CBE">
      <w:start w:val="1"/>
      <w:numFmt w:val="bullet"/>
      <w:lvlText w:val="o"/>
      <w:lvlJc w:val="left"/>
      <w:pPr>
        <w:ind w:left="3600" w:hanging="360"/>
      </w:pPr>
      <w:rPr>
        <w:rFonts w:ascii="Courier New" w:hAnsi="Courier New" w:hint="default"/>
      </w:rPr>
    </w:lvl>
    <w:lvl w:ilvl="5" w:tplc="1CF2B9FA">
      <w:start w:val="1"/>
      <w:numFmt w:val="bullet"/>
      <w:lvlText w:val=""/>
      <w:lvlJc w:val="left"/>
      <w:pPr>
        <w:ind w:left="4320" w:hanging="360"/>
      </w:pPr>
      <w:rPr>
        <w:rFonts w:ascii="Wingdings" w:hAnsi="Wingdings" w:hint="default"/>
      </w:rPr>
    </w:lvl>
    <w:lvl w:ilvl="6" w:tplc="3796D34E">
      <w:start w:val="1"/>
      <w:numFmt w:val="bullet"/>
      <w:lvlText w:val=""/>
      <w:lvlJc w:val="left"/>
      <w:pPr>
        <w:ind w:left="5040" w:hanging="360"/>
      </w:pPr>
      <w:rPr>
        <w:rFonts w:ascii="Symbol" w:hAnsi="Symbol" w:hint="default"/>
      </w:rPr>
    </w:lvl>
    <w:lvl w:ilvl="7" w:tplc="04CC4B10">
      <w:start w:val="1"/>
      <w:numFmt w:val="bullet"/>
      <w:lvlText w:val="o"/>
      <w:lvlJc w:val="left"/>
      <w:pPr>
        <w:ind w:left="5760" w:hanging="360"/>
      </w:pPr>
      <w:rPr>
        <w:rFonts w:ascii="Courier New" w:hAnsi="Courier New" w:hint="default"/>
      </w:rPr>
    </w:lvl>
    <w:lvl w:ilvl="8" w:tplc="0C92A35E">
      <w:start w:val="1"/>
      <w:numFmt w:val="bullet"/>
      <w:lvlText w:val=""/>
      <w:lvlJc w:val="left"/>
      <w:pPr>
        <w:ind w:left="6480" w:hanging="360"/>
      </w:pPr>
      <w:rPr>
        <w:rFonts w:ascii="Wingdings" w:hAnsi="Wingdings" w:hint="default"/>
      </w:rPr>
    </w:lvl>
  </w:abstractNum>
  <w:abstractNum w:abstractNumId="10" w15:restartNumberingAfterBreak="0">
    <w:nsid w:val="5121797E"/>
    <w:multiLevelType w:val="hybridMultilevel"/>
    <w:tmpl w:val="FFFFFFFF"/>
    <w:lvl w:ilvl="0" w:tplc="0204AF58">
      <w:start w:val="1"/>
      <w:numFmt w:val="bullet"/>
      <w:lvlText w:val=""/>
      <w:lvlJc w:val="left"/>
      <w:pPr>
        <w:ind w:left="720" w:hanging="360"/>
      </w:pPr>
      <w:rPr>
        <w:rFonts w:ascii="Symbol" w:hAnsi="Symbol" w:hint="default"/>
      </w:rPr>
    </w:lvl>
    <w:lvl w:ilvl="1" w:tplc="612078DA">
      <w:start w:val="1"/>
      <w:numFmt w:val="bullet"/>
      <w:lvlText w:val="o"/>
      <w:lvlJc w:val="left"/>
      <w:pPr>
        <w:ind w:left="1440" w:hanging="360"/>
      </w:pPr>
      <w:rPr>
        <w:rFonts w:ascii="Courier New" w:hAnsi="Courier New" w:hint="default"/>
      </w:rPr>
    </w:lvl>
    <w:lvl w:ilvl="2" w:tplc="CB422E88">
      <w:start w:val="1"/>
      <w:numFmt w:val="bullet"/>
      <w:lvlText w:val=""/>
      <w:lvlJc w:val="left"/>
      <w:pPr>
        <w:ind w:left="2160" w:hanging="360"/>
      </w:pPr>
      <w:rPr>
        <w:rFonts w:ascii="Wingdings" w:hAnsi="Wingdings" w:hint="default"/>
      </w:rPr>
    </w:lvl>
    <w:lvl w:ilvl="3" w:tplc="7F44DADE">
      <w:start w:val="1"/>
      <w:numFmt w:val="bullet"/>
      <w:lvlText w:val=""/>
      <w:lvlJc w:val="left"/>
      <w:pPr>
        <w:ind w:left="2880" w:hanging="360"/>
      </w:pPr>
      <w:rPr>
        <w:rFonts w:ascii="Symbol" w:hAnsi="Symbol" w:hint="default"/>
      </w:rPr>
    </w:lvl>
    <w:lvl w:ilvl="4" w:tplc="FD4E259C">
      <w:start w:val="1"/>
      <w:numFmt w:val="bullet"/>
      <w:lvlText w:val="o"/>
      <w:lvlJc w:val="left"/>
      <w:pPr>
        <w:ind w:left="3600" w:hanging="360"/>
      </w:pPr>
      <w:rPr>
        <w:rFonts w:ascii="Courier New" w:hAnsi="Courier New" w:hint="default"/>
      </w:rPr>
    </w:lvl>
    <w:lvl w:ilvl="5" w:tplc="460A48DE">
      <w:start w:val="1"/>
      <w:numFmt w:val="bullet"/>
      <w:lvlText w:val=""/>
      <w:lvlJc w:val="left"/>
      <w:pPr>
        <w:ind w:left="4320" w:hanging="360"/>
      </w:pPr>
      <w:rPr>
        <w:rFonts w:ascii="Wingdings" w:hAnsi="Wingdings" w:hint="default"/>
      </w:rPr>
    </w:lvl>
    <w:lvl w:ilvl="6" w:tplc="F6BC1BE8">
      <w:start w:val="1"/>
      <w:numFmt w:val="bullet"/>
      <w:lvlText w:val=""/>
      <w:lvlJc w:val="left"/>
      <w:pPr>
        <w:ind w:left="5040" w:hanging="360"/>
      </w:pPr>
      <w:rPr>
        <w:rFonts w:ascii="Symbol" w:hAnsi="Symbol" w:hint="default"/>
      </w:rPr>
    </w:lvl>
    <w:lvl w:ilvl="7" w:tplc="E496E7C2">
      <w:start w:val="1"/>
      <w:numFmt w:val="bullet"/>
      <w:lvlText w:val="o"/>
      <w:lvlJc w:val="left"/>
      <w:pPr>
        <w:ind w:left="5760" w:hanging="360"/>
      </w:pPr>
      <w:rPr>
        <w:rFonts w:ascii="Courier New" w:hAnsi="Courier New" w:hint="default"/>
      </w:rPr>
    </w:lvl>
    <w:lvl w:ilvl="8" w:tplc="A412AE72">
      <w:start w:val="1"/>
      <w:numFmt w:val="bullet"/>
      <w:lvlText w:val=""/>
      <w:lvlJc w:val="left"/>
      <w:pPr>
        <w:ind w:left="6480" w:hanging="360"/>
      </w:pPr>
      <w:rPr>
        <w:rFonts w:ascii="Wingdings" w:hAnsi="Wingdings" w:hint="default"/>
      </w:rPr>
    </w:lvl>
  </w:abstractNum>
  <w:abstractNum w:abstractNumId="11" w15:restartNumberingAfterBreak="0">
    <w:nsid w:val="538F56CA"/>
    <w:multiLevelType w:val="multilevel"/>
    <w:tmpl w:val="B0EC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E628E"/>
    <w:multiLevelType w:val="hybridMultilevel"/>
    <w:tmpl w:val="FFFFFFFF"/>
    <w:lvl w:ilvl="0" w:tplc="740EA05A">
      <w:start w:val="1"/>
      <w:numFmt w:val="bullet"/>
      <w:lvlText w:val=""/>
      <w:lvlJc w:val="left"/>
      <w:pPr>
        <w:ind w:left="720" w:hanging="360"/>
      </w:pPr>
      <w:rPr>
        <w:rFonts w:ascii="Symbol" w:hAnsi="Symbol" w:hint="default"/>
      </w:rPr>
    </w:lvl>
    <w:lvl w:ilvl="1" w:tplc="2F567378">
      <w:start w:val="1"/>
      <w:numFmt w:val="bullet"/>
      <w:lvlText w:val="o"/>
      <w:lvlJc w:val="left"/>
      <w:pPr>
        <w:ind w:left="1440" w:hanging="360"/>
      </w:pPr>
      <w:rPr>
        <w:rFonts w:ascii="Courier New" w:hAnsi="Courier New" w:hint="default"/>
      </w:rPr>
    </w:lvl>
    <w:lvl w:ilvl="2" w:tplc="4CF47FF8">
      <w:start w:val="1"/>
      <w:numFmt w:val="bullet"/>
      <w:lvlText w:val=""/>
      <w:lvlJc w:val="left"/>
      <w:pPr>
        <w:ind w:left="2160" w:hanging="360"/>
      </w:pPr>
      <w:rPr>
        <w:rFonts w:ascii="Wingdings" w:hAnsi="Wingdings" w:hint="default"/>
      </w:rPr>
    </w:lvl>
    <w:lvl w:ilvl="3" w:tplc="EA705E24">
      <w:start w:val="1"/>
      <w:numFmt w:val="bullet"/>
      <w:lvlText w:val=""/>
      <w:lvlJc w:val="left"/>
      <w:pPr>
        <w:ind w:left="2880" w:hanging="360"/>
      </w:pPr>
      <w:rPr>
        <w:rFonts w:ascii="Symbol" w:hAnsi="Symbol" w:hint="default"/>
      </w:rPr>
    </w:lvl>
    <w:lvl w:ilvl="4" w:tplc="E65CFF5C">
      <w:start w:val="1"/>
      <w:numFmt w:val="bullet"/>
      <w:lvlText w:val="o"/>
      <w:lvlJc w:val="left"/>
      <w:pPr>
        <w:ind w:left="3600" w:hanging="360"/>
      </w:pPr>
      <w:rPr>
        <w:rFonts w:ascii="Courier New" w:hAnsi="Courier New" w:hint="default"/>
      </w:rPr>
    </w:lvl>
    <w:lvl w:ilvl="5" w:tplc="18B07C42">
      <w:start w:val="1"/>
      <w:numFmt w:val="bullet"/>
      <w:lvlText w:val=""/>
      <w:lvlJc w:val="left"/>
      <w:pPr>
        <w:ind w:left="4320" w:hanging="360"/>
      </w:pPr>
      <w:rPr>
        <w:rFonts w:ascii="Wingdings" w:hAnsi="Wingdings" w:hint="default"/>
      </w:rPr>
    </w:lvl>
    <w:lvl w:ilvl="6" w:tplc="6AAEF7E6">
      <w:start w:val="1"/>
      <w:numFmt w:val="bullet"/>
      <w:lvlText w:val=""/>
      <w:lvlJc w:val="left"/>
      <w:pPr>
        <w:ind w:left="5040" w:hanging="360"/>
      </w:pPr>
      <w:rPr>
        <w:rFonts w:ascii="Symbol" w:hAnsi="Symbol" w:hint="default"/>
      </w:rPr>
    </w:lvl>
    <w:lvl w:ilvl="7" w:tplc="F06E5938">
      <w:start w:val="1"/>
      <w:numFmt w:val="bullet"/>
      <w:lvlText w:val="o"/>
      <w:lvlJc w:val="left"/>
      <w:pPr>
        <w:ind w:left="5760" w:hanging="360"/>
      </w:pPr>
      <w:rPr>
        <w:rFonts w:ascii="Courier New" w:hAnsi="Courier New" w:hint="default"/>
      </w:rPr>
    </w:lvl>
    <w:lvl w:ilvl="8" w:tplc="27D0B04C">
      <w:start w:val="1"/>
      <w:numFmt w:val="bullet"/>
      <w:lvlText w:val=""/>
      <w:lvlJc w:val="left"/>
      <w:pPr>
        <w:ind w:left="6480" w:hanging="360"/>
      </w:pPr>
      <w:rPr>
        <w:rFonts w:ascii="Wingdings" w:hAnsi="Wingdings" w:hint="default"/>
      </w:rPr>
    </w:lvl>
  </w:abstractNum>
  <w:abstractNum w:abstractNumId="13" w15:restartNumberingAfterBreak="0">
    <w:nsid w:val="56D606F4"/>
    <w:multiLevelType w:val="multilevel"/>
    <w:tmpl w:val="E36C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339BF"/>
    <w:multiLevelType w:val="multilevel"/>
    <w:tmpl w:val="322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C52A9"/>
    <w:multiLevelType w:val="hybridMultilevel"/>
    <w:tmpl w:val="FFFFFFFF"/>
    <w:lvl w:ilvl="0" w:tplc="874ACC3E">
      <w:start w:val="1"/>
      <w:numFmt w:val="bullet"/>
      <w:lvlText w:val=""/>
      <w:lvlJc w:val="left"/>
      <w:pPr>
        <w:ind w:left="720" w:hanging="360"/>
      </w:pPr>
      <w:rPr>
        <w:rFonts w:ascii="Symbol" w:hAnsi="Symbol" w:hint="default"/>
      </w:rPr>
    </w:lvl>
    <w:lvl w:ilvl="1" w:tplc="1F40414C">
      <w:start w:val="1"/>
      <w:numFmt w:val="bullet"/>
      <w:lvlText w:val="o"/>
      <w:lvlJc w:val="left"/>
      <w:pPr>
        <w:ind w:left="1440" w:hanging="360"/>
      </w:pPr>
      <w:rPr>
        <w:rFonts w:ascii="Courier New" w:hAnsi="Courier New" w:hint="default"/>
      </w:rPr>
    </w:lvl>
    <w:lvl w:ilvl="2" w:tplc="830CD5AC">
      <w:start w:val="1"/>
      <w:numFmt w:val="bullet"/>
      <w:lvlText w:val=""/>
      <w:lvlJc w:val="left"/>
      <w:pPr>
        <w:ind w:left="2160" w:hanging="360"/>
      </w:pPr>
      <w:rPr>
        <w:rFonts w:ascii="Wingdings" w:hAnsi="Wingdings" w:hint="default"/>
      </w:rPr>
    </w:lvl>
    <w:lvl w:ilvl="3" w:tplc="CB864E5A">
      <w:start w:val="1"/>
      <w:numFmt w:val="bullet"/>
      <w:lvlText w:val=""/>
      <w:lvlJc w:val="left"/>
      <w:pPr>
        <w:ind w:left="2880" w:hanging="360"/>
      </w:pPr>
      <w:rPr>
        <w:rFonts w:ascii="Symbol" w:hAnsi="Symbol" w:hint="default"/>
      </w:rPr>
    </w:lvl>
    <w:lvl w:ilvl="4" w:tplc="2E605ED2">
      <w:start w:val="1"/>
      <w:numFmt w:val="bullet"/>
      <w:lvlText w:val="o"/>
      <w:lvlJc w:val="left"/>
      <w:pPr>
        <w:ind w:left="3600" w:hanging="360"/>
      </w:pPr>
      <w:rPr>
        <w:rFonts w:ascii="Courier New" w:hAnsi="Courier New" w:hint="default"/>
      </w:rPr>
    </w:lvl>
    <w:lvl w:ilvl="5" w:tplc="3B7C9822">
      <w:start w:val="1"/>
      <w:numFmt w:val="bullet"/>
      <w:lvlText w:val=""/>
      <w:lvlJc w:val="left"/>
      <w:pPr>
        <w:ind w:left="4320" w:hanging="360"/>
      </w:pPr>
      <w:rPr>
        <w:rFonts w:ascii="Wingdings" w:hAnsi="Wingdings" w:hint="default"/>
      </w:rPr>
    </w:lvl>
    <w:lvl w:ilvl="6" w:tplc="DDDCBDD2">
      <w:start w:val="1"/>
      <w:numFmt w:val="bullet"/>
      <w:lvlText w:val=""/>
      <w:lvlJc w:val="left"/>
      <w:pPr>
        <w:ind w:left="5040" w:hanging="360"/>
      </w:pPr>
      <w:rPr>
        <w:rFonts w:ascii="Symbol" w:hAnsi="Symbol" w:hint="default"/>
      </w:rPr>
    </w:lvl>
    <w:lvl w:ilvl="7" w:tplc="B42EE304">
      <w:start w:val="1"/>
      <w:numFmt w:val="bullet"/>
      <w:lvlText w:val="o"/>
      <w:lvlJc w:val="left"/>
      <w:pPr>
        <w:ind w:left="5760" w:hanging="360"/>
      </w:pPr>
      <w:rPr>
        <w:rFonts w:ascii="Courier New" w:hAnsi="Courier New" w:hint="default"/>
      </w:rPr>
    </w:lvl>
    <w:lvl w:ilvl="8" w:tplc="906045E6">
      <w:start w:val="1"/>
      <w:numFmt w:val="bullet"/>
      <w:lvlText w:val=""/>
      <w:lvlJc w:val="left"/>
      <w:pPr>
        <w:ind w:left="6480" w:hanging="360"/>
      </w:pPr>
      <w:rPr>
        <w:rFonts w:ascii="Wingdings" w:hAnsi="Wingdings" w:hint="default"/>
      </w:rPr>
    </w:lvl>
  </w:abstractNum>
  <w:num w:numId="1" w16cid:durableId="1090396405">
    <w:abstractNumId w:val="15"/>
  </w:num>
  <w:num w:numId="2" w16cid:durableId="139348788">
    <w:abstractNumId w:val="0"/>
  </w:num>
  <w:num w:numId="3" w16cid:durableId="1436942345">
    <w:abstractNumId w:val="13"/>
  </w:num>
  <w:num w:numId="4" w16cid:durableId="152574292">
    <w:abstractNumId w:val="7"/>
  </w:num>
  <w:num w:numId="5" w16cid:durableId="1804158192">
    <w:abstractNumId w:val="2"/>
  </w:num>
  <w:num w:numId="6" w16cid:durableId="1851262702">
    <w:abstractNumId w:val="1"/>
  </w:num>
  <w:num w:numId="7" w16cid:durableId="1898318635">
    <w:abstractNumId w:val="6"/>
  </w:num>
  <w:num w:numId="8" w16cid:durableId="1952082678">
    <w:abstractNumId w:val="9"/>
  </w:num>
  <w:num w:numId="9" w16cid:durableId="225066738">
    <w:abstractNumId w:val="10"/>
  </w:num>
  <w:num w:numId="10" w16cid:durableId="654605402">
    <w:abstractNumId w:val="5"/>
  </w:num>
  <w:num w:numId="11" w16cid:durableId="682172678">
    <w:abstractNumId w:val="11"/>
  </w:num>
  <w:num w:numId="12" w16cid:durableId="751972844">
    <w:abstractNumId w:val="4"/>
  </w:num>
  <w:num w:numId="13" w16cid:durableId="887447662">
    <w:abstractNumId w:val="12"/>
  </w:num>
  <w:num w:numId="14" w16cid:durableId="899365712">
    <w:abstractNumId w:val="14"/>
  </w:num>
  <w:num w:numId="15" w16cid:durableId="965501097">
    <w:abstractNumId w:val="3"/>
  </w:num>
  <w:num w:numId="16" w16cid:durableId="9720981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90"/>
    <w:rsid w:val="00003245"/>
    <w:rsid w:val="00056863"/>
    <w:rsid w:val="000866F6"/>
    <w:rsid w:val="000A3935"/>
    <w:rsid w:val="000E6F4A"/>
    <w:rsid w:val="00130F26"/>
    <w:rsid w:val="00135E47"/>
    <w:rsid w:val="00143AEC"/>
    <w:rsid w:val="001D0824"/>
    <w:rsid w:val="001F3A28"/>
    <w:rsid w:val="00203555"/>
    <w:rsid w:val="002268A1"/>
    <w:rsid w:val="0025091C"/>
    <w:rsid w:val="002537F4"/>
    <w:rsid w:val="002D050C"/>
    <w:rsid w:val="0030015A"/>
    <w:rsid w:val="0034392B"/>
    <w:rsid w:val="0036157F"/>
    <w:rsid w:val="004039F8"/>
    <w:rsid w:val="004127B4"/>
    <w:rsid w:val="00436298"/>
    <w:rsid w:val="0070646F"/>
    <w:rsid w:val="0074334E"/>
    <w:rsid w:val="00753D94"/>
    <w:rsid w:val="00761F88"/>
    <w:rsid w:val="00790D90"/>
    <w:rsid w:val="00794B7C"/>
    <w:rsid w:val="007D4155"/>
    <w:rsid w:val="008430F1"/>
    <w:rsid w:val="0088177F"/>
    <w:rsid w:val="00931481"/>
    <w:rsid w:val="00983B18"/>
    <w:rsid w:val="009871DD"/>
    <w:rsid w:val="009B2B3E"/>
    <w:rsid w:val="009C1AEA"/>
    <w:rsid w:val="00A144D8"/>
    <w:rsid w:val="00A32E53"/>
    <w:rsid w:val="00A92FD5"/>
    <w:rsid w:val="00B16B6A"/>
    <w:rsid w:val="00B4730E"/>
    <w:rsid w:val="00BB7988"/>
    <w:rsid w:val="00C16F6F"/>
    <w:rsid w:val="00C46D06"/>
    <w:rsid w:val="00C93162"/>
    <w:rsid w:val="00CF5B60"/>
    <w:rsid w:val="00CF640D"/>
    <w:rsid w:val="00D37600"/>
    <w:rsid w:val="00D87757"/>
    <w:rsid w:val="00F026A0"/>
    <w:rsid w:val="00F352E4"/>
    <w:rsid w:val="00F90ED2"/>
    <w:rsid w:val="022E204C"/>
    <w:rsid w:val="028D5F0F"/>
    <w:rsid w:val="03045C3A"/>
    <w:rsid w:val="041BEC30"/>
    <w:rsid w:val="049BDF56"/>
    <w:rsid w:val="0F241B86"/>
    <w:rsid w:val="1303D558"/>
    <w:rsid w:val="168CA6AA"/>
    <w:rsid w:val="1DC7FDFF"/>
    <w:rsid w:val="229181CE"/>
    <w:rsid w:val="23C6C5F9"/>
    <w:rsid w:val="28AB7155"/>
    <w:rsid w:val="2974E490"/>
    <w:rsid w:val="2B54C133"/>
    <w:rsid w:val="331FE7E0"/>
    <w:rsid w:val="360D923B"/>
    <w:rsid w:val="3CD5EFCB"/>
    <w:rsid w:val="3EB4DFF8"/>
    <w:rsid w:val="41693131"/>
    <w:rsid w:val="4B89C3AF"/>
    <w:rsid w:val="59F9BBEE"/>
    <w:rsid w:val="62E5D1A6"/>
    <w:rsid w:val="6A43A7D9"/>
    <w:rsid w:val="7292B979"/>
    <w:rsid w:val="7961680A"/>
    <w:rsid w:val="7BCDAB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256F9B"/>
  <w15:chartTrackingRefBased/>
  <w15:docId w15:val="{602DA66A-8232-4E19-94CF-5EC5034D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0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0D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90D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D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D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90D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0D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90D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D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D90"/>
    <w:rPr>
      <w:rFonts w:eastAsiaTheme="majorEastAsia" w:cstheme="majorBidi"/>
      <w:color w:val="272727" w:themeColor="text1" w:themeTint="D8"/>
    </w:rPr>
  </w:style>
  <w:style w:type="paragraph" w:styleId="Title">
    <w:name w:val="Title"/>
    <w:basedOn w:val="Normal"/>
    <w:next w:val="Normal"/>
    <w:link w:val="TitleChar"/>
    <w:uiPriority w:val="10"/>
    <w:qFormat/>
    <w:rsid w:val="00790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D90"/>
    <w:pPr>
      <w:spacing w:before="160"/>
      <w:jc w:val="center"/>
    </w:pPr>
    <w:rPr>
      <w:i/>
      <w:iCs/>
      <w:color w:val="404040" w:themeColor="text1" w:themeTint="BF"/>
    </w:rPr>
  </w:style>
  <w:style w:type="character" w:customStyle="1" w:styleId="QuoteChar">
    <w:name w:val="Quote Char"/>
    <w:basedOn w:val="DefaultParagraphFont"/>
    <w:link w:val="Quote"/>
    <w:uiPriority w:val="29"/>
    <w:rsid w:val="00790D90"/>
    <w:rPr>
      <w:i/>
      <w:iCs/>
      <w:color w:val="404040" w:themeColor="text1" w:themeTint="BF"/>
    </w:rPr>
  </w:style>
  <w:style w:type="paragraph" w:styleId="ListParagraph">
    <w:name w:val="List Paragraph"/>
    <w:basedOn w:val="Normal"/>
    <w:uiPriority w:val="34"/>
    <w:qFormat/>
    <w:rsid w:val="00790D90"/>
    <w:pPr>
      <w:ind w:left="720"/>
      <w:contextualSpacing/>
    </w:pPr>
  </w:style>
  <w:style w:type="character" w:styleId="IntenseEmphasis">
    <w:name w:val="Intense Emphasis"/>
    <w:basedOn w:val="DefaultParagraphFont"/>
    <w:uiPriority w:val="21"/>
    <w:qFormat/>
    <w:rsid w:val="00790D90"/>
    <w:rPr>
      <w:i/>
      <w:iCs/>
      <w:color w:val="2F5496" w:themeColor="accent1" w:themeShade="BF"/>
    </w:rPr>
  </w:style>
  <w:style w:type="paragraph" w:styleId="IntenseQuote">
    <w:name w:val="Intense Quote"/>
    <w:basedOn w:val="Normal"/>
    <w:next w:val="Normal"/>
    <w:link w:val="IntenseQuoteChar"/>
    <w:uiPriority w:val="30"/>
    <w:qFormat/>
    <w:rsid w:val="00790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D90"/>
    <w:rPr>
      <w:i/>
      <w:iCs/>
      <w:color w:val="2F5496" w:themeColor="accent1" w:themeShade="BF"/>
    </w:rPr>
  </w:style>
  <w:style w:type="character" w:styleId="IntenseReference">
    <w:name w:val="Intense Reference"/>
    <w:basedOn w:val="DefaultParagraphFont"/>
    <w:uiPriority w:val="32"/>
    <w:qFormat/>
    <w:rsid w:val="00790D90"/>
    <w:rPr>
      <w:b/>
      <w:bCs/>
      <w:smallCaps/>
      <w:color w:val="2F5496" w:themeColor="accent1" w:themeShade="BF"/>
      <w:spacing w:val="5"/>
    </w:rPr>
  </w:style>
  <w:style w:type="paragraph" w:styleId="NormalWeb">
    <w:name w:val="Normal (Web)"/>
    <w:basedOn w:val="Normal"/>
    <w:uiPriority w:val="99"/>
    <w:semiHidden/>
    <w:unhideWhenUsed/>
    <w:rsid w:val="00003245"/>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Strong">
    <w:name w:val="Strong"/>
    <w:basedOn w:val="DefaultParagraphFont"/>
    <w:uiPriority w:val="22"/>
    <w:qFormat/>
    <w:rsid w:val="00003245"/>
    <w:rPr>
      <w:b/>
      <w:bCs/>
    </w:rPr>
  </w:style>
  <w:style w:type="character" w:styleId="Emphasis">
    <w:name w:val="Emphasis"/>
    <w:basedOn w:val="DefaultParagraphFont"/>
    <w:uiPriority w:val="20"/>
    <w:qFormat/>
    <w:rsid w:val="00003245"/>
    <w:rPr>
      <w:i/>
      <w:iCs/>
    </w:rPr>
  </w:style>
  <w:style w:type="character" w:customStyle="1" w:styleId="ng-tns-c3459929069-52">
    <w:name w:val="ng-tns-c3459929069-52"/>
    <w:basedOn w:val="DefaultParagraphFont"/>
    <w:rsid w:val="001F3A28"/>
  </w:style>
  <w:style w:type="paragraph" w:styleId="HTMLPreformatted">
    <w:name w:val="HTML Preformatted"/>
    <w:basedOn w:val="Normal"/>
    <w:link w:val="HTMLPreformattedChar"/>
    <w:uiPriority w:val="99"/>
    <w:semiHidden/>
    <w:unhideWhenUsed/>
    <w:rsid w:val="001F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nl-BE"/>
      <w14:ligatures w14:val="none"/>
    </w:rPr>
  </w:style>
  <w:style w:type="character" w:customStyle="1" w:styleId="HTMLPreformattedChar">
    <w:name w:val="HTML Preformatted Char"/>
    <w:basedOn w:val="DefaultParagraphFont"/>
    <w:link w:val="HTMLPreformatted"/>
    <w:uiPriority w:val="99"/>
    <w:semiHidden/>
    <w:rsid w:val="001F3A28"/>
    <w:rPr>
      <w:rFonts w:ascii="Courier New" w:eastAsia="Times New Roman" w:hAnsi="Courier New" w:cs="Courier New"/>
      <w:kern w:val="0"/>
      <w:sz w:val="20"/>
      <w:szCs w:val="20"/>
      <w:lang w:eastAsia="nl-BE"/>
      <w14:ligatures w14:val="none"/>
    </w:rPr>
  </w:style>
  <w:style w:type="character" w:styleId="HTMLCode">
    <w:name w:val="HTML Code"/>
    <w:basedOn w:val="DefaultParagraphFont"/>
    <w:uiPriority w:val="99"/>
    <w:semiHidden/>
    <w:unhideWhenUsed/>
    <w:rsid w:val="001F3A28"/>
    <w:rPr>
      <w:rFonts w:ascii="Courier New" w:eastAsia="Times New Roman" w:hAnsi="Courier New" w:cs="Courier New"/>
      <w:sz w:val="20"/>
      <w:szCs w:val="20"/>
    </w:rPr>
  </w:style>
  <w:style w:type="character" w:customStyle="1" w:styleId="hljs-keyword">
    <w:name w:val="hljs-keyword"/>
    <w:basedOn w:val="DefaultParagraphFont"/>
    <w:rsid w:val="001F3A28"/>
  </w:style>
  <w:style w:type="character" w:customStyle="1" w:styleId="hljs-comment">
    <w:name w:val="hljs-comment"/>
    <w:basedOn w:val="DefaultParagraphFont"/>
    <w:rsid w:val="001F3A28"/>
  </w:style>
  <w:style w:type="character" w:customStyle="1" w:styleId="hljs-string">
    <w:name w:val="hljs-string"/>
    <w:basedOn w:val="DefaultParagraphFont"/>
    <w:rsid w:val="001F3A28"/>
  </w:style>
  <w:style w:type="character" w:customStyle="1" w:styleId="hljs-number">
    <w:name w:val="hljs-number"/>
    <w:basedOn w:val="DefaultParagraphFont"/>
    <w:rsid w:val="001F3A28"/>
  </w:style>
  <w:style w:type="character" w:customStyle="1" w:styleId="hljs-subst">
    <w:name w:val="hljs-subst"/>
    <w:basedOn w:val="DefaultParagraphFont"/>
    <w:rsid w:val="001F3A28"/>
  </w:style>
  <w:style w:type="character" w:customStyle="1" w:styleId="citation-83">
    <w:name w:val="citation-83"/>
    <w:basedOn w:val="DefaultParagraphFont"/>
    <w:rsid w:val="00436298"/>
  </w:style>
  <w:style w:type="character" w:customStyle="1" w:styleId="citation-81">
    <w:name w:val="citation-81"/>
    <w:basedOn w:val="DefaultParagraphFont"/>
    <w:rsid w:val="00436298"/>
  </w:style>
  <w:style w:type="character" w:customStyle="1" w:styleId="citation-80">
    <w:name w:val="citation-80"/>
    <w:basedOn w:val="DefaultParagraphFont"/>
    <w:rsid w:val="00436298"/>
  </w:style>
  <w:style w:type="character" w:customStyle="1" w:styleId="citation-79">
    <w:name w:val="citation-79"/>
    <w:basedOn w:val="DefaultParagraphFont"/>
    <w:rsid w:val="00436298"/>
  </w:style>
  <w:style w:type="character" w:customStyle="1" w:styleId="citation-78">
    <w:name w:val="citation-78"/>
    <w:basedOn w:val="DefaultParagraphFont"/>
    <w:rsid w:val="00436298"/>
  </w:style>
  <w:style w:type="character" w:customStyle="1" w:styleId="citation-70">
    <w:name w:val="citation-70"/>
    <w:basedOn w:val="DefaultParagraphFont"/>
    <w:rsid w:val="00436298"/>
  </w:style>
  <w:style w:type="character" w:customStyle="1" w:styleId="citation-68">
    <w:name w:val="citation-68"/>
    <w:basedOn w:val="DefaultParagraphFont"/>
    <w:rsid w:val="00436298"/>
  </w:style>
  <w:style w:type="character" w:customStyle="1" w:styleId="citation-67">
    <w:name w:val="citation-67"/>
    <w:basedOn w:val="DefaultParagraphFont"/>
    <w:rsid w:val="00436298"/>
  </w:style>
  <w:style w:type="character" w:customStyle="1" w:styleId="citation-66">
    <w:name w:val="citation-66"/>
    <w:basedOn w:val="DefaultParagraphFont"/>
    <w:rsid w:val="0043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Heure xmlns="93cdfc23-f2bd-42b4-b6eb-27994fdf7b1f" xsi:nil="true"/>
    <lcf76f155ced4ddcb4097134ff3c332f xmlns="93cdfc23-f2bd-42b4-b6eb-27994fdf7b1f">
      <Terms xmlns="http://schemas.microsoft.com/office/infopath/2007/PartnerControls"/>
    </lcf76f155ced4ddcb4097134ff3c332f>
    <TaxCatchAll xmlns="900fde36-7e99-4a83-a08c-129dd53a4d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C9ED5EF50E64CB4AB843D7039D123" ma:contentTypeVersion="20" ma:contentTypeDescription="Create a new document." ma:contentTypeScope="" ma:versionID="65d6408bcfc84a3fc45633502c0c9088">
  <xsd:schema xmlns:xsd="http://www.w3.org/2001/XMLSchema" xmlns:xs="http://www.w3.org/2001/XMLSchema" xmlns:p="http://schemas.microsoft.com/office/2006/metadata/properties" xmlns:ns2="900fde36-7e99-4a83-a08c-129dd53a4d22" xmlns:ns3="93cdfc23-f2bd-42b4-b6eb-27994fdf7b1f" targetNamespace="http://schemas.microsoft.com/office/2006/metadata/properties" ma:root="true" ma:fieldsID="07602a0d197ee3b7bf49c16f84744fd5" ns2:_="" ns3:_="">
    <xsd:import namespace="900fde36-7e99-4a83-a08c-129dd53a4d22"/>
    <xsd:import namespace="93cdfc23-f2bd-42b4-b6eb-27994fdf7b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DateHeur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fde36-7e99-4a83-a08c-129dd53a4d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1ebdf8-465c-48c2-b3c4-1d400bd75f61}" ma:internalName="TaxCatchAll" ma:showField="CatchAllData" ma:web="900fde36-7e99-4a83-a08c-129dd53a4d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cdfc23-f2bd-42b4-b6eb-27994fdf7b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1c0343-9436-4beb-b664-c8bb7ca1fe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Heure" ma:index="25" nillable="true" ma:displayName="Date &amp; Heure" ma:format="DateOnly" ma:internalName="DateHeur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AE837-3B48-4445-A722-982093FF11EA}">
  <ds:schemaRefs>
    <ds:schemaRef ds:uri="http://schemas.microsoft.com/office/2006/metadata/properties"/>
    <ds:schemaRef ds:uri="http://schemas.microsoft.com/office/infopath/2007/PartnerControls"/>
    <ds:schemaRef ds:uri="93cdfc23-f2bd-42b4-b6eb-27994fdf7b1f"/>
    <ds:schemaRef ds:uri="900fde36-7e99-4a83-a08c-129dd53a4d22"/>
  </ds:schemaRefs>
</ds:datastoreItem>
</file>

<file path=customXml/itemProps2.xml><?xml version="1.0" encoding="utf-8"?>
<ds:datastoreItem xmlns:ds="http://schemas.openxmlformats.org/officeDocument/2006/customXml" ds:itemID="{AE23B0FE-C871-4571-83CA-BED633767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fde36-7e99-4a83-a08c-129dd53a4d22"/>
    <ds:schemaRef ds:uri="93cdfc23-f2bd-42b4-b6eb-27994fdf7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C3DB5-5363-44E4-9BAD-A33C74F29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Frederix</dc:creator>
  <cp:keywords/>
  <dc:description/>
  <cp:lastModifiedBy>Gunter Huyghe</cp:lastModifiedBy>
  <cp:revision>4</cp:revision>
  <dcterms:created xsi:type="dcterms:W3CDTF">2025-11-26T18:15:00Z</dcterms:created>
  <dcterms:modified xsi:type="dcterms:W3CDTF">2025-12-01T13:06:00Z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0x01010078FC9ED5EF50E64CB4AB843D7039D123</vt:lpwstr>
  </property>
  <property fmtid="{D5CDD505-2E9C-101B-9397-08002B2CF9AE}" pid="3" name="MediaServiceImageTags">
    <vt:lpwstr/>
  </property>
</Properties>
</file>